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4DD" w:rsidRPr="00E32028" w:rsidRDefault="007B34DD" w:rsidP="007B34DD">
      <w:pPr>
        <w:autoSpaceDE w:val="0"/>
        <w:autoSpaceDN w:val="0"/>
        <w:adjustRightInd w:val="0"/>
        <w:spacing w:line="240" w:lineRule="exact"/>
        <w:ind w:right="6989"/>
        <w:rPr>
          <w:lang w:val="bg-BG" w:eastAsia="bg-BG"/>
        </w:rPr>
      </w:pPr>
    </w:p>
    <w:p w:rsidR="007B34DD" w:rsidRPr="00E32028" w:rsidRDefault="007B34DD" w:rsidP="007B34DD">
      <w:pPr>
        <w:autoSpaceDE w:val="0"/>
        <w:autoSpaceDN w:val="0"/>
        <w:adjustRightInd w:val="0"/>
        <w:spacing w:line="240" w:lineRule="exact"/>
        <w:ind w:right="6989"/>
        <w:rPr>
          <w:lang w:val="bg-BG" w:eastAsia="bg-BG"/>
        </w:rPr>
      </w:pPr>
    </w:p>
    <w:p w:rsidR="007B34DD" w:rsidRPr="00E32028" w:rsidRDefault="007B34DD" w:rsidP="007B34DD">
      <w:pPr>
        <w:autoSpaceDE w:val="0"/>
        <w:autoSpaceDN w:val="0"/>
        <w:adjustRightInd w:val="0"/>
        <w:spacing w:line="240" w:lineRule="exact"/>
        <w:ind w:right="6989"/>
        <w:rPr>
          <w:lang w:val="bg-BG" w:eastAsia="bg-BG"/>
        </w:rPr>
      </w:pPr>
    </w:p>
    <w:p w:rsidR="007B34DD" w:rsidRPr="00E32028" w:rsidRDefault="007B34DD" w:rsidP="007B34DD">
      <w:pPr>
        <w:widowControl w:val="0"/>
        <w:autoSpaceDE w:val="0"/>
        <w:autoSpaceDN w:val="0"/>
        <w:adjustRightInd w:val="0"/>
        <w:rPr>
          <w:rFonts w:eastAsia="Calibri"/>
          <w:b/>
          <w:lang w:val="bg-BG" w:eastAsia="bg-BG"/>
        </w:rPr>
      </w:pPr>
      <w:r w:rsidRPr="00E32028">
        <w:rPr>
          <w:rFonts w:eastAsia="Calibri"/>
          <w:b/>
          <w:lang w:val="ru-RU" w:eastAsia="bg-BG"/>
        </w:rPr>
        <w:t xml:space="preserve">                                  </w:t>
      </w:r>
    </w:p>
    <w:p w:rsidR="007B34DD" w:rsidRPr="00E32028" w:rsidRDefault="007B34DD" w:rsidP="007B34DD">
      <w:pPr>
        <w:rPr>
          <w:rFonts w:eastAsia="Calibri"/>
          <w:b/>
          <w:lang w:val="ru-RU" w:eastAsia="bg-BG"/>
        </w:rPr>
      </w:pPr>
      <w:r w:rsidRPr="00E32028">
        <w:rPr>
          <w:b/>
          <w:bCs/>
          <w:lang w:val="bg-BG" w:eastAsia="bg-BG"/>
        </w:rPr>
        <w:t xml:space="preserve">УТВЪРДИЛ: </w:t>
      </w:r>
      <w:r w:rsidRPr="00E32028">
        <w:rPr>
          <w:b/>
          <w:bCs/>
          <w:lang w:val="ru-RU" w:eastAsia="bg-BG"/>
        </w:rPr>
        <w:t xml:space="preserve"> </w:t>
      </w:r>
      <w:r w:rsidRPr="00E32028">
        <w:rPr>
          <w:rFonts w:eastAsia="Calibri"/>
          <w:b/>
          <w:lang w:val="ru-RU" w:eastAsia="bg-BG"/>
        </w:rPr>
        <w:t xml:space="preserve">                                  </w:t>
      </w:r>
    </w:p>
    <w:p w:rsidR="007B34DD" w:rsidRPr="00E32028" w:rsidRDefault="007B34DD" w:rsidP="007B34DD">
      <w:pPr>
        <w:autoSpaceDE w:val="0"/>
        <w:autoSpaceDN w:val="0"/>
        <w:adjustRightInd w:val="0"/>
        <w:spacing w:before="187" w:line="317" w:lineRule="exact"/>
        <w:ind w:right="-26"/>
        <w:rPr>
          <w:lang w:val="bg-BG" w:eastAsia="bg-BG"/>
        </w:rPr>
      </w:pPr>
      <w:r w:rsidRPr="00E32028">
        <w:rPr>
          <w:b/>
          <w:lang w:val="bg-BG" w:eastAsia="bg-BG"/>
        </w:rPr>
        <w:t>Мариян Жечев – Кмет на община Шабла</w:t>
      </w:r>
    </w:p>
    <w:p w:rsidR="007B34DD" w:rsidRPr="00E32028" w:rsidRDefault="007B34DD" w:rsidP="0095084C">
      <w:pPr>
        <w:spacing w:before="120" w:after="120" w:line="276" w:lineRule="auto"/>
        <w:jc w:val="center"/>
        <w:rPr>
          <w:rFonts w:eastAsia="Calibri"/>
          <w:lang w:val="bg-BG" w:eastAsia="en-US"/>
        </w:rPr>
      </w:pPr>
    </w:p>
    <w:p w:rsidR="007B34DD" w:rsidRPr="00E32028" w:rsidRDefault="007B34DD" w:rsidP="0095084C">
      <w:pPr>
        <w:spacing w:before="120" w:after="120" w:line="276" w:lineRule="auto"/>
        <w:jc w:val="center"/>
        <w:rPr>
          <w:rFonts w:eastAsia="Calibri"/>
          <w:lang w:val="bg-BG" w:eastAsia="en-US"/>
        </w:rPr>
      </w:pPr>
    </w:p>
    <w:p w:rsidR="007B34DD" w:rsidRPr="00E32028" w:rsidRDefault="007B34DD" w:rsidP="0095084C">
      <w:pPr>
        <w:spacing w:before="120" w:after="120" w:line="276" w:lineRule="auto"/>
        <w:jc w:val="center"/>
        <w:rPr>
          <w:rFonts w:eastAsia="Calibri"/>
          <w:lang w:val="bg-BG" w:eastAsia="en-US"/>
        </w:rPr>
      </w:pPr>
    </w:p>
    <w:p w:rsidR="0095084C" w:rsidRPr="00CC75E9" w:rsidRDefault="0095084C" w:rsidP="00CC75E9">
      <w:pPr>
        <w:spacing w:line="276" w:lineRule="auto"/>
        <w:ind w:right="-427"/>
        <w:jc w:val="center"/>
        <w:rPr>
          <w:rFonts w:eastAsia="Calibri"/>
          <w:b/>
          <w:lang w:val="bg-BG" w:eastAsia="en-US"/>
        </w:rPr>
      </w:pPr>
      <w:r w:rsidRPr="00CC75E9">
        <w:rPr>
          <w:rFonts w:eastAsia="Calibri"/>
          <w:b/>
          <w:lang w:val="bg-BG" w:eastAsia="en-US"/>
        </w:rPr>
        <w:t xml:space="preserve">ДОКУМЕНТАЦИЯ </w:t>
      </w:r>
    </w:p>
    <w:p w:rsidR="0095084C" w:rsidRPr="00CC75E9" w:rsidRDefault="0095084C" w:rsidP="00CC75E9">
      <w:pPr>
        <w:spacing w:line="276" w:lineRule="auto"/>
        <w:ind w:right="-427"/>
        <w:jc w:val="center"/>
        <w:rPr>
          <w:rFonts w:eastAsia="Calibri"/>
          <w:lang w:val="bg-BG" w:eastAsia="en-US"/>
        </w:rPr>
      </w:pPr>
    </w:p>
    <w:p w:rsidR="0095084C" w:rsidRPr="00CC75E9" w:rsidRDefault="0095084C" w:rsidP="00CC75E9">
      <w:pPr>
        <w:spacing w:line="276" w:lineRule="auto"/>
        <w:ind w:right="-427"/>
        <w:jc w:val="center"/>
        <w:rPr>
          <w:rFonts w:eastAsia="Calibri"/>
          <w:lang w:val="ru-RU" w:eastAsia="en-US"/>
        </w:rPr>
      </w:pPr>
      <w:r w:rsidRPr="00CC75E9">
        <w:rPr>
          <w:rFonts w:eastAsia="Calibri"/>
          <w:lang w:val="bg-BG" w:eastAsia="en-US"/>
        </w:rPr>
        <w:t xml:space="preserve">за провеждане на избор на изпълнител на обществена поръчка – </w:t>
      </w:r>
      <w:r w:rsidR="00215E16" w:rsidRPr="00CC75E9">
        <w:rPr>
          <w:rFonts w:eastAsia="Calibri"/>
          <w:lang w:val="bg-BG" w:eastAsia="en-US"/>
        </w:rPr>
        <w:t>публично състезание</w:t>
      </w:r>
      <w:r w:rsidRPr="00CC75E9">
        <w:rPr>
          <w:rFonts w:eastAsia="Calibri"/>
          <w:lang w:val="ru-RU" w:eastAsia="en-US"/>
        </w:rPr>
        <w:t>,</w:t>
      </w:r>
      <w:r w:rsidRPr="00CC75E9">
        <w:rPr>
          <w:rFonts w:eastAsia="Calibri"/>
          <w:lang w:val="bg-BG" w:eastAsia="en-US"/>
        </w:rPr>
        <w:t xml:space="preserve"> с предмет: </w:t>
      </w:r>
    </w:p>
    <w:p w:rsidR="00EC4AE8" w:rsidRPr="00CC75E9" w:rsidRDefault="001D5C82" w:rsidP="00CC75E9">
      <w:pPr>
        <w:spacing w:line="276" w:lineRule="auto"/>
        <w:ind w:right="-427"/>
        <w:jc w:val="center"/>
        <w:rPr>
          <w:rFonts w:eastAsia="Calibri"/>
          <w:lang w:val="ru-RU" w:eastAsia="en-US"/>
        </w:rPr>
      </w:pPr>
      <w:r w:rsidRPr="00CC75E9">
        <w:rPr>
          <w:rFonts w:eastAsia="Calibri"/>
          <w:lang w:val="bg-BG" w:eastAsia="en-US"/>
        </w:rPr>
        <w:t>„Предоставяне на консултантски услуги по смисъла на чл. 166 от закона за устройството на територията</w:t>
      </w:r>
    </w:p>
    <w:p w:rsidR="00EC4AE8" w:rsidRPr="00CC75E9" w:rsidRDefault="001D5C82" w:rsidP="00CC75E9">
      <w:pPr>
        <w:spacing w:line="276" w:lineRule="auto"/>
        <w:ind w:right="-427"/>
        <w:jc w:val="center"/>
        <w:rPr>
          <w:rFonts w:eastAsia="Calibri"/>
          <w:lang w:val="bg-BG" w:eastAsia="en-US"/>
        </w:rPr>
      </w:pPr>
      <w:r w:rsidRPr="00CC75E9">
        <w:rPr>
          <w:rFonts w:eastAsia="Calibri"/>
          <w:lang w:val="bg-BG" w:eastAsia="en-US"/>
        </w:rPr>
        <w:t>Обособена на две позиции както следва:</w:t>
      </w:r>
    </w:p>
    <w:p w:rsidR="007B34DD" w:rsidRPr="00CC75E9" w:rsidRDefault="007B34DD" w:rsidP="00CC75E9">
      <w:pPr>
        <w:spacing w:line="276" w:lineRule="auto"/>
        <w:ind w:right="-427"/>
        <w:jc w:val="both"/>
        <w:rPr>
          <w:bCs/>
          <w:lang w:val="bg-BG" w:eastAsia="bg-BG"/>
        </w:rPr>
      </w:pPr>
      <w:r w:rsidRPr="00CC75E9">
        <w:rPr>
          <w:rFonts w:eastAsia="Calibri"/>
          <w:b/>
          <w:lang w:val="bg-BG" w:eastAsia="en-US"/>
        </w:rPr>
        <w:t xml:space="preserve">Обособена позиция </w:t>
      </w:r>
      <w:r w:rsidR="00EC4AE8" w:rsidRPr="00CC75E9">
        <w:rPr>
          <w:rFonts w:eastAsia="Calibri"/>
          <w:b/>
          <w:lang w:val="bg-BG" w:eastAsia="en-US"/>
        </w:rPr>
        <w:t>№ 1:</w:t>
      </w:r>
      <w:r w:rsidR="0095084C" w:rsidRPr="00CC75E9">
        <w:rPr>
          <w:rFonts w:eastAsia="Calibri"/>
          <w:lang w:val="bg-BG" w:eastAsia="en-US"/>
        </w:rPr>
        <w:t xml:space="preserve"> </w:t>
      </w:r>
      <w:r w:rsidRPr="00CC75E9">
        <w:rPr>
          <w:rFonts w:eastAsia="Calibri"/>
          <w:lang w:val="bg-BG" w:eastAsia="en-US"/>
        </w:rPr>
        <w:t xml:space="preserve">за обект </w:t>
      </w:r>
      <w:r w:rsidR="0095084C" w:rsidRPr="00CC75E9">
        <w:rPr>
          <w:rFonts w:eastAsia="Calibri"/>
          <w:lang w:val="bg-BG" w:eastAsia="en-US"/>
        </w:rPr>
        <w:t>„</w:t>
      </w:r>
      <w:r w:rsidRPr="00CC75E9">
        <w:rPr>
          <w:bCs/>
          <w:lang w:val="ru-RU" w:eastAsia="bg-BG"/>
        </w:rPr>
        <w:t xml:space="preserve">СМР на първи етап за </w:t>
      </w:r>
      <w:r w:rsidRPr="00CC75E9">
        <w:rPr>
          <w:bCs/>
          <w:lang w:val="bg-BG" w:eastAsia="bg-BG"/>
        </w:rPr>
        <w:t>„</w:t>
      </w:r>
      <w:r w:rsidRPr="00CC75E9">
        <w:rPr>
          <w:bCs/>
          <w:lang w:val="ru-RU" w:eastAsia="bg-BG"/>
        </w:rPr>
        <w:t xml:space="preserve">Реконструкция на водопровод по ул. </w:t>
      </w:r>
      <w:proofErr w:type="gramStart"/>
      <w:r w:rsidRPr="00CC75E9">
        <w:rPr>
          <w:bCs/>
          <w:lang w:val="ru-RU" w:eastAsia="bg-BG"/>
        </w:rPr>
        <w:t>Добруджа</w:t>
      </w:r>
      <w:r w:rsidRPr="00CC75E9">
        <w:rPr>
          <w:bCs/>
          <w:lang w:val="bg-BG" w:eastAsia="bg-BG"/>
        </w:rPr>
        <w:t>“</w:t>
      </w:r>
      <w:r w:rsidRPr="00CC75E9">
        <w:rPr>
          <w:bCs/>
          <w:lang w:val="ru-RU" w:eastAsia="bg-BG"/>
        </w:rPr>
        <w:t xml:space="preserve"> от   кръстовището на ул.</w:t>
      </w:r>
      <w:r w:rsidRPr="00CC75E9">
        <w:rPr>
          <w:bCs/>
          <w:lang w:val="bg-BG" w:eastAsia="bg-BG"/>
        </w:rPr>
        <w:t xml:space="preserve"> „</w:t>
      </w:r>
      <w:r w:rsidRPr="00CC75E9">
        <w:rPr>
          <w:bCs/>
          <w:lang w:val="ru-RU" w:eastAsia="bg-BG"/>
        </w:rPr>
        <w:t>Възраждане</w:t>
      </w:r>
      <w:r w:rsidRPr="00CC75E9">
        <w:rPr>
          <w:bCs/>
          <w:lang w:val="bg-BG" w:eastAsia="bg-BG"/>
        </w:rPr>
        <w:t>“</w:t>
      </w:r>
      <w:r w:rsidRPr="00CC75E9">
        <w:rPr>
          <w:bCs/>
          <w:lang w:val="ru-RU" w:eastAsia="bg-BG"/>
        </w:rPr>
        <w:t xml:space="preserve"> /о.т.125/ до края /о.т.330/</w:t>
      </w:r>
      <w:r w:rsidRPr="00CC75E9">
        <w:rPr>
          <w:bCs/>
          <w:lang w:val="bg-BG" w:eastAsia="bg-BG"/>
        </w:rPr>
        <w:t>“, по проект  „</w:t>
      </w:r>
      <w:r w:rsidRPr="00CC75E9">
        <w:rPr>
          <w:bCs/>
          <w:lang w:val="ru-RU" w:eastAsia="bg-BG"/>
        </w:rPr>
        <w:t xml:space="preserve">Реконструкция на водопровод по ул. </w:t>
      </w:r>
      <w:r w:rsidRPr="00CC75E9">
        <w:rPr>
          <w:bCs/>
          <w:lang w:val="bg-BG" w:eastAsia="bg-BG"/>
        </w:rPr>
        <w:t>„</w:t>
      </w:r>
      <w:r w:rsidRPr="00CC75E9">
        <w:rPr>
          <w:bCs/>
          <w:lang w:val="ru-RU" w:eastAsia="bg-BG"/>
        </w:rPr>
        <w:t>Черни връх</w:t>
      </w:r>
      <w:r w:rsidRPr="00CC75E9">
        <w:rPr>
          <w:bCs/>
          <w:lang w:val="bg-BG" w:eastAsia="bg-BG"/>
        </w:rPr>
        <w:t>“</w:t>
      </w:r>
      <w:r w:rsidRPr="00CC75E9">
        <w:rPr>
          <w:bCs/>
          <w:lang w:val="ru-RU" w:eastAsia="bg-BG"/>
        </w:rPr>
        <w:t xml:space="preserve"> от кръстовището с ул. </w:t>
      </w:r>
      <w:r w:rsidRPr="00CC75E9">
        <w:rPr>
          <w:bCs/>
          <w:lang w:val="bg-BG" w:eastAsia="bg-BG"/>
        </w:rPr>
        <w:t>„</w:t>
      </w:r>
      <w:r w:rsidRPr="00CC75E9">
        <w:rPr>
          <w:bCs/>
          <w:lang w:val="ru-RU" w:eastAsia="bg-BG"/>
        </w:rPr>
        <w:t>Равно поле</w:t>
      </w:r>
      <w:r w:rsidRPr="00CC75E9">
        <w:rPr>
          <w:bCs/>
          <w:lang w:val="bg-BG" w:eastAsia="bg-BG"/>
        </w:rPr>
        <w:t>“</w:t>
      </w:r>
      <w:r w:rsidRPr="00CC75E9">
        <w:rPr>
          <w:bCs/>
          <w:lang w:val="ru-RU" w:eastAsia="bg-BG"/>
        </w:rPr>
        <w:t xml:space="preserve"> /о.т.243/ до кръстовището с ул </w:t>
      </w:r>
      <w:r w:rsidRPr="00CC75E9">
        <w:rPr>
          <w:bCs/>
          <w:lang w:val="bg-BG" w:eastAsia="bg-BG"/>
        </w:rPr>
        <w:t>„</w:t>
      </w:r>
      <w:r w:rsidRPr="00CC75E9">
        <w:rPr>
          <w:bCs/>
          <w:lang w:val="ru-RU" w:eastAsia="bg-BG"/>
        </w:rPr>
        <w:t>Въча</w:t>
      </w:r>
      <w:r w:rsidRPr="00CC75E9">
        <w:rPr>
          <w:bCs/>
          <w:lang w:val="bg-BG" w:eastAsia="bg-BG"/>
        </w:rPr>
        <w:t>“</w:t>
      </w:r>
      <w:r w:rsidRPr="00CC75E9">
        <w:rPr>
          <w:bCs/>
          <w:lang w:val="ru-RU" w:eastAsia="bg-BG"/>
        </w:rPr>
        <w:t xml:space="preserve"> /о.т.358/, по ул. </w:t>
      </w:r>
      <w:r w:rsidRPr="00CC75E9">
        <w:rPr>
          <w:bCs/>
          <w:lang w:val="bg-BG" w:eastAsia="bg-BG"/>
        </w:rPr>
        <w:t>„</w:t>
      </w:r>
      <w:r w:rsidRPr="00CC75E9">
        <w:rPr>
          <w:bCs/>
          <w:lang w:val="ru-RU" w:eastAsia="bg-BG"/>
        </w:rPr>
        <w:t>Възраждане</w:t>
      </w:r>
      <w:r w:rsidRPr="00CC75E9">
        <w:rPr>
          <w:bCs/>
          <w:lang w:val="bg-BG" w:eastAsia="bg-BG"/>
        </w:rPr>
        <w:t>“</w:t>
      </w:r>
      <w:r w:rsidRPr="00CC75E9">
        <w:rPr>
          <w:bCs/>
          <w:lang w:val="ru-RU" w:eastAsia="bg-BG"/>
        </w:rPr>
        <w:t xml:space="preserve"> от кръстовището с ул. </w:t>
      </w:r>
      <w:r w:rsidRPr="00CC75E9">
        <w:rPr>
          <w:bCs/>
          <w:lang w:val="bg-BG" w:eastAsia="bg-BG"/>
        </w:rPr>
        <w:t>„</w:t>
      </w:r>
      <w:r w:rsidRPr="00CC75E9">
        <w:rPr>
          <w:bCs/>
          <w:lang w:val="ru-RU" w:eastAsia="bg-BG"/>
        </w:rPr>
        <w:t>Добруджа</w:t>
      </w:r>
      <w:r w:rsidRPr="00CC75E9">
        <w:rPr>
          <w:bCs/>
          <w:lang w:val="bg-BG" w:eastAsia="bg-BG"/>
        </w:rPr>
        <w:t>“</w:t>
      </w:r>
      <w:r w:rsidRPr="00CC75E9">
        <w:rPr>
          <w:bCs/>
          <w:lang w:val="ru-RU" w:eastAsia="bg-BG"/>
        </w:rPr>
        <w:t xml:space="preserve">/ о.т.125/ до края /о.т.88/, по  ул. </w:t>
      </w:r>
      <w:r w:rsidRPr="00CC75E9">
        <w:rPr>
          <w:bCs/>
          <w:lang w:val="bg-BG" w:eastAsia="bg-BG"/>
        </w:rPr>
        <w:t>„</w:t>
      </w:r>
      <w:r w:rsidRPr="00CC75E9">
        <w:rPr>
          <w:bCs/>
          <w:lang w:val="ru-RU" w:eastAsia="bg-BG"/>
        </w:rPr>
        <w:t>Добруджа</w:t>
      </w:r>
      <w:r w:rsidRPr="00CC75E9">
        <w:rPr>
          <w:bCs/>
          <w:lang w:val="bg-BG" w:eastAsia="bg-BG"/>
        </w:rPr>
        <w:t>“</w:t>
      </w:r>
      <w:r w:rsidRPr="00CC75E9">
        <w:rPr>
          <w:bCs/>
          <w:lang w:val="ru-RU" w:eastAsia="bg-BG"/>
        </w:rPr>
        <w:t xml:space="preserve"> от</w:t>
      </w:r>
      <w:proofErr w:type="gramEnd"/>
      <w:r w:rsidRPr="00CC75E9">
        <w:rPr>
          <w:bCs/>
          <w:lang w:val="ru-RU" w:eastAsia="bg-BG"/>
        </w:rPr>
        <w:t xml:space="preserve"> кръстовището на ул. </w:t>
      </w:r>
      <w:r w:rsidRPr="00CC75E9">
        <w:rPr>
          <w:bCs/>
          <w:lang w:val="bg-BG" w:eastAsia="bg-BG"/>
        </w:rPr>
        <w:t>„</w:t>
      </w:r>
      <w:r w:rsidRPr="00CC75E9">
        <w:rPr>
          <w:bCs/>
          <w:lang w:val="ru-RU" w:eastAsia="bg-BG"/>
        </w:rPr>
        <w:t>Възраждане</w:t>
      </w:r>
      <w:r w:rsidRPr="00CC75E9">
        <w:rPr>
          <w:bCs/>
          <w:lang w:val="bg-BG" w:eastAsia="bg-BG"/>
        </w:rPr>
        <w:t>“</w:t>
      </w:r>
      <w:r w:rsidRPr="00CC75E9">
        <w:rPr>
          <w:bCs/>
          <w:lang w:val="ru-RU" w:eastAsia="bg-BG"/>
        </w:rPr>
        <w:t xml:space="preserve"> /о.т.125/ до края /о.т.330/, гр. Шабла,  </w:t>
      </w:r>
      <w:proofErr w:type="gramStart"/>
      <w:r w:rsidRPr="00CC75E9">
        <w:rPr>
          <w:bCs/>
          <w:lang w:val="ru-RU" w:eastAsia="bg-BG"/>
        </w:rPr>
        <w:t>общ</w:t>
      </w:r>
      <w:proofErr w:type="gramEnd"/>
      <w:r w:rsidRPr="00CC75E9">
        <w:rPr>
          <w:bCs/>
          <w:lang w:val="ru-RU" w:eastAsia="bg-BG"/>
        </w:rPr>
        <w:t>. Шабла.</w:t>
      </w:r>
      <w:r w:rsidRPr="00CC75E9">
        <w:rPr>
          <w:bCs/>
          <w:lang w:val="bg-BG" w:eastAsia="bg-BG"/>
        </w:rPr>
        <w:t xml:space="preserve"> “;</w:t>
      </w:r>
    </w:p>
    <w:p w:rsidR="007B34DD" w:rsidRPr="00CC75E9" w:rsidRDefault="007B34DD" w:rsidP="00CC75E9">
      <w:pPr>
        <w:spacing w:line="276" w:lineRule="auto"/>
        <w:ind w:right="-427"/>
        <w:jc w:val="both"/>
        <w:rPr>
          <w:bCs/>
          <w:lang w:val="bg-BG" w:eastAsia="bg-BG"/>
        </w:rPr>
      </w:pPr>
      <w:r w:rsidRPr="00CC75E9">
        <w:rPr>
          <w:b/>
          <w:bCs/>
          <w:lang w:val="bg-BG" w:eastAsia="bg-BG"/>
        </w:rPr>
        <w:t>Обособена позиция № 2:</w:t>
      </w:r>
      <w:r w:rsidRPr="00CC75E9">
        <w:rPr>
          <w:bCs/>
          <w:lang w:val="bg-BG" w:eastAsia="bg-BG"/>
        </w:rPr>
        <w:t xml:space="preserve"> </w:t>
      </w:r>
      <w:bookmarkStart w:id="0" w:name="_GoBack"/>
      <w:r w:rsidRPr="00CC75E9">
        <w:rPr>
          <w:bCs/>
          <w:lang w:val="bg-BG" w:eastAsia="bg-BG"/>
        </w:rPr>
        <w:t xml:space="preserve">за обект </w:t>
      </w:r>
      <w:r w:rsidRPr="00CC75E9">
        <w:rPr>
          <w:rFonts w:eastAsia="Calibri"/>
          <w:lang w:val="bg-BG" w:eastAsia="bg-BG"/>
        </w:rPr>
        <w:t xml:space="preserve">„Рехабилитация  на улична мрежа в община Шабла“,  по ПМС № 309 от 22.12.2017 г. – </w:t>
      </w:r>
      <w:r w:rsidRPr="00CC75E9">
        <w:rPr>
          <w:rFonts w:eastAsia="Calibri"/>
          <w:lang w:val="en-US" w:eastAsia="bg-BG"/>
        </w:rPr>
        <w:t>I</w:t>
      </w:r>
      <w:r w:rsidRPr="00CC75E9">
        <w:rPr>
          <w:rFonts w:eastAsia="Calibri"/>
          <w:lang w:val="bg-BG" w:eastAsia="bg-BG"/>
        </w:rPr>
        <w:t xml:space="preserve"> и</w:t>
      </w:r>
      <w:r w:rsidRPr="00CC75E9">
        <w:rPr>
          <w:rFonts w:eastAsia="Calibri"/>
          <w:lang w:val="ru-RU" w:eastAsia="bg-BG"/>
        </w:rPr>
        <w:t xml:space="preserve"> </w:t>
      </w:r>
      <w:r w:rsidRPr="00CC75E9">
        <w:rPr>
          <w:rFonts w:eastAsia="Calibri"/>
          <w:lang w:val="en-US" w:eastAsia="bg-BG"/>
        </w:rPr>
        <w:t>II</w:t>
      </w:r>
      <w:r w:rsidRPr="00CC75E9">
        <w:rPr>
          <w:rFonts w:eastAsia="Calibri"/>
          <w:lang w:val="bg-BG" w:eastAsia="bg-BG"/>
        </w:rPr>
        <w:t xml:space="preserve"> етап.“</w:t>
      </w:r>
      <w:bookmarkEnd w:id="0"/>
    </w:p>
    <w:p w:rsidR="0095084C" w:rsidRPr="00CC75E9" w:rsidRDefault="0095084C" w:rsidP="00CC75E9">
      <w:pPr>
        <w:spacing w:line="276" w:lineRule="auto"/>
        <w:ind w:right="-427"/>
        <w:jc w:val="center"/>
        <w:rPr>
          <w:rFonts w:eastAsia="Calibri"/>
          <w:lang w:val="bg-BG" w:eastAsia="en-US"/>
        </w:rPr>
      </w:pPr>
    </w:p>
    <w:p w:rsidR="0095084C" w:rsidRPr="00CC75E9" w:rsidRDefault="0095084C" w:rsidP="00CC75E9">
      <w:pPr>
        <w:spacing w:line="276" w:lineRule="auto"/>
        <w:ind w:right="-427"/>
        <w:rPr>
          <w:rFonts w:eastAsia="Calibri"/>
          <w:lang w:val="bg-BG" w:eastAsia="en-US"/>
        </w:rPr>
      </w:pPr>
    </w:p>
    <w:p w:rsidR="0095084C" w:rsidRPr="00801944" w:rsidRDefault="0095084C" w:rsidP="00CC75E9">
      <w:pPr>
        <w:spacing w:line="276" w:lineRule="auto"/>
        <w:ind w:right="-427"/>
        <w:jc w:val="center"/>
        <w:rPr>
          <w:bCs/>
          <w:lang w:val="ru-RU" w:eastAsia="bg-BG"/>
        </w:rPr>
      </w:pPr>
    </w:p>
    <w:p w:rsidR="000C215C" w:rsidRPr="00801944" w:rsidRDefault="000C215C" w:rsidP="00CC75E9">
      <w:pPr>
        <w:spacing w:line="276" w:lineRule="auto"/>
        <w:ind w:right="-427"/>
        <w:jc w:val="center"/>
        <w:rPr>
          <w:rFonts w:eastAsia="Calibri"/>
          <w:lang w:val="ru-RU" w:eastAsia="en-US"/>
        </w:rPr>
      </w:pPr>
    </w:p>
    <w:p w:rsidR="00746CC1" w:rsidRPr="00CC75E9" w:rsidRDefault="00746CC1" w:rsidP="00CC75E9">
      <w:pPr>
        <w:spacing w:line="276" w:lineRule="auto"/>
        <w:ind w:right="-427"/>
        <w:jc w:val="center"/>
        <w:rPr>
          <w:rFonts w:eastAsia="Calibri"/>
          <w:lang w:val="bg-BG" w:eastAsia="en-US"/>
        </w:rPr>
      </w:pPr>
    </w:p>
    <w:p w:rsidR="00D50E31" w:rsidRDefault="00D50E31" w:rsidP="00CC75E9">
      <w:pPr>
        <w:spacing w:line="276" w:lineRule="auto"/>
        <w:ind w:right="-427"/>
        <w:jc w:val="center"/>
        <w:rPr>
          <w:rFonts w:eastAsia="Calibri"/>
          <w:lang w:val="bg-BG" w:eastAsia="en-US"/>
        </w:rPr>
      </w:pPr>
    </w:p>
    <w:p w:rsidR="00CC75E9" w:rsidRDefault="00CC75E9" w:rsidP="00CC75E9">
      <w:pPr>
        <w:spacing w:line="276" w:lineRule="auto"/>
        <w:ind w:right="-427"/>
        <w:jc w:val="center"/>
        <w:rPr>
          <w:rFonts w:eastAsia="Calibri"/>
          <w:lang w:val="bg-BG" w:eastAsia="en-US"/>
        </w:rPr>
      </w:pPr>
    </w:p>
    <w:p w:rsidR="00CC75E9" w:rsidRDefault="00CC75E9" w:rsidP="00CC75E9">
      <w:pPr>
        <w:spacing w:line="276" w:lineRule="auto"/>
        <w:ind w:right="-427"/>
        <w:jc w:val="center"/>
        <w:rPr>
          <w:rFonts w:eastAsia="Calibri"/>
          <w:lang w:val="bg-BG" w:eastAsia="en-US"/>
        </w:rPr>
      </w:pPr>
    </w:p>
    <w:p w:rsidR="00CC75E9" w:rsidRDefault="00CC75E9" w:rsidP="00CC75E9">
      <w:pPr>
        <w:spacing w:line="276" w:lineRule="auto"/>
        <w:ind w:right="-427"/>
        <w:jc w:val="center"/>
        <w:rPr>
          <w:rFonts w:eastAsia="Calibri"/>
          <w:lang w:val="bg-BG" w:eastAsia="en-US"/>
        </w:rPr>
      </w:pPr>
    </w:p>
    <w:p w:rsidR="00CC75E9" w:rsidRDefault="00CC75E9" w:rsidP="00CC75E9">
      <w:pPr>
        <w:spacing w:line="276" w:lineRule="auto"/>
        <w:ind w:right="-427"/>
        <w:jc w:val="center"/>
        <w:rPr>
          <w:rFonts w:eastAsia="Calibri"/>
          <w:lang w:val="bg-BG" w:eastAsia="en-US"/>
        </w:rPr>
      </w:pPr>
    </w:p>
    <w:p w:rsidR="00CC75E9" w:rsidRDefault="00CC75E9" w:rsidP="00CC75E9">
      <w:pPr>
        <w:spacing w:line="276" w:lineRule="auto"/>
        <w:ind w:right="-427"/>
        <w:jc w:val="center"/>
        <w:rPr>
          <w:rFonts w:eastAsia="Calibri"/>
          <w:lang w:val="bg-BG" w:eastAsia="en-US"/>
        </w:rPr>
      </w:pPr>
    </w:p>
    <w:p w:rsidR="00CC75E9" w:rsidRDefault="00CC75E9" w:rsidP="00CC75E9">
      <w:pPr>
        <w:spacing w:line="276" w:lineRule="auto"/>
        <w:ind w:right="-427"/>
        <w:jc w:val="center"/>
        <w:rPr>
          <w:rFonts w:eastAsia="Calibri"/>
          <w:lang w:val="bg-BG" w:eastAsia="en-US"/>
        </w:rPr>
      </w:pPr>
    </w:p>
    <w:p w:rsidR="00CC75E9" w:rsidRDefault="00CC75E9" w:rsidP="00CC75E9">
      <w:pPr>
        <w:spacing w:line="276" w:lineRule="auto"/>
        <w:ind w:right="-427"/>
        <w:jc w:val="center"/>
        <w:rPr>
          <w:rFonts w:eastAsia="Calibri"/>
          <w:lang w:val="bg-BG" w:eastAsia="en-US"/>
        </w:rPr>
      </w:pPr>
    </w:p>
    <w:p w:rsidR="00CC75E9" w:rsidRDefault="00CC75E9" w:rsidP="00CC75E9">
      <w:pPr>
        <w:spacing w:line="276" w:lineRule="auto"/>
        <w:ind w:right="-427"/>
        <w:jc w:val="center"/>
        <w:rPr>
          <w:rFonts w:eastAsia="Calibri"/>
          <w:lang w:val="bg-BG" w:eastAsia="en-US"/>
        </w:rPr>
      </w:pPr>
    </w:p>
    <w:p w:rsidR="00CC75E9" w:rsidRPr="00CC75E9" w:rsidRDefault="00CC75E9" w:rsidP="00CC75E9">
      <w:pPr>
        <w:spacing w:line="276" w:lineRule="auto"/>
        <w:ind w:right="-427"/>
        <w:jc w:val="center"/>
        <w:rPr>
          <w:rFonts w:eastAsia="Calibri"/>
          <w:lang w:val="bg-BG" w:eastAsia="en-US"/>
        </w:rPr>
      </w:pPr>
    </w:p>
    <w:p w:rsidR="0095084C" w:rsidRPr="00CC75E9" w:rsidRDefault="0095084C" w:rsidP="00CC75E9">
      <w:pPr>
        <w:keepNext/>
        <w:keepLines/>
        <w:spacing w:line="276" w:lineRule="auto"/>
        <w:ind w:right="-427"/>
        <w:rPr>
          <w:rFonts w:eastAsia="Calibri"/>
          <w:lang w:val="bg-BG" w:eastAsia="en-US"/>
        </w:rPr>
      </w:pPr>
    </w:p>
    <w:p w:rsidR="0095084C" w:rsidRPr="00CC75E9" w:rsidRDefault="00E32028" w:rsidP="00CC75E9">
      <w:pPr>
        <w:keepNext/>
        <w:keepLines/>
        <w:numPr>
          <w:ilvl w:val="0"/>
          <w:numId w:val="11"/>
        </w:numPr>
        <w:spacing w:line="276" w:lineRule="auto"/>
        <w:ind w:left="567" w:right="-427" w:hanging="426"/>
        <w:jc w:val="both"/>
        <w:outlineLvl w:val="0"/>
        <w:rPr>
          <w:b/>
          <w:smallCaps/>
          <w:lang w:val="bg-BG" w:eastAsia="en-US"/>
        </w:rPr>
      </w:pPr>
      <w:bookmarkStart w:id="1" w:name="_Toc482357589"/>
      <w:bookmarkStart w:id="2" w:name="_Toc505533460"/>
      <w:r w:rsidRPr="00CC75E9">
        <w:rPr>
          <w:b/>
          <w:smallCaps/>
          <w:lang w:val="bg-BG" w:eastAsia="en-US"/>
        </w:rPr>
        <w:t>ОПИСАНИЕ НА ОБЩЕСТВЕНАТА ПОРЪЧКА</w:t>
      </w:r>
      <w:bookmarkEnd w:id="1"/>
      <w:bookmarkEnd w:id="2"/>
    </w:p>
    <w:p w:rsidR="0095084C" w:rsidRPr="00CC75E9" w:rsidRDefault="0095084C" w:rsidP="00CC75E9">
      <w:pPr>
        <w:keepNext/>
        <w:keepLines/>
        <w:numPr>
          <w:ilvl w:val="0"/>
          <w:numId w:val="16"/>
        </w:numPr>
        <w:spacing w:line="276" w:lineRule="auto"/>
        <w:ind w:right="-427"/>
        <w:jc w:val="both"/>
        <w:outlineLvl w:val="1"/>
        <w:rPr>
          <w:b/>
          <w:lang w:val="bg-BG" w:eastAsia="en-US"/>
        </w:rPr>
      </w:pPr>
      <w:bookmarkStart w:id="3" w:name="_Toc482357590"/>
      <w:bookmarkStart w:id="4" w:name="_Toc505533461"/>
      <w:r w:rsidRPr="00CC75E9">
        <w:rPr>
          <w:b/>
          <w:lang w:val="bg-BG" w:eastAsia="en-US"/>
        </w:rPr>
        <w:t>Обект на обществената поръчка</w:t>
      </w:r>
      <w:bookmarkEnd w:id="3"/>
      <w:bookmarkEnd w:id="4"/>
      <w:r w:rsidRPr="00CC75E9">
        <w:rPr>
          <w:b/>
          <w:lang w:val="bg-BG" w:eastAsia="en-US"/>
        </w:rPr>
        <w:t xml:space="preserve"> </w:t>
      </w:r>
    </w:p>
    <w:p w:rsidR="0095084C" w:rsidRPr="00CC75E9" w:rsidRDefault="0095084C" w:rsidP="00CC75E9">
      <w:pPr>
        <w:spacing w:line="276" w:lineRule="auto"/>
        <w:ind w:right="-427"/>
        <w:jc w:val="both"/>
        <w:rPr>
          <w:rFonts w:eastAsia="Calibri"/>
          <w:lang w:val="bg-BG" w:eastAsia="en-US"/>
        </w:rPr>
      </w:pPr>
      <w:r w:rsidRPr="00CC75E9">
        <w:rPr>
          <w:rFonts w:eastAsia="Calibri"/>
          <w:bCs/>
          <w:lang w:val="bg-BG" w:eastAsia="en-US"/>
        </w:rPr>
        <w:t xml:space="preserve">Обект на обществената поръчка е предоставянето на услуги по смисъла на чл. 3, ал. 1, т. 3 от Закона за обществените поръчки (ЗОП). </w:t>
      </w:r>
    </w:p>
    <w:p w:rsidR="0095084C" w:rsidRPr="00CC75E9" w:rsidRDefault="0095084C" w:rsidP="00CC75E9">
      <w:pPr>
        <w:keepNext/>
        <w:keepLines/>
        <w:numPr>
          <w:ilvl w:val="0"/>
          <w:numId w:val="16"/>
        </w:numPr>
        <w:spacing w:line="276" w:lineRule="auto"/>
        <w:ind w:right="-427"/>
        <w:jc w:val="both"/>
        <w:outlineLvl w:val="1"/>
        <w:rPr>
          <w:b/>
          <w:lang w:val="bg-BG" w:eastAsia="en-US"/>
        </w:rPr>
      </w:pPr>
      <w:bookmarkStart w:id="5" w:name="_Toc505533462"/>
      <w:r w:rsidRPr="00CC75E9">
        <w:rPr>
          <w:b/>
          <w:lang w:val="bg-BG" w:eastAsia="en-US"/>
        </w:rPr>
        <w:t>Възложител</w:t>
      </w:r>
      <w:bookmarkEnd w:id="5"/>
      <w:r w:rsidRPr="00CC75E9">
        <w:rPr>
          <w:b/>
          <w:lang w:val="bg-BG" w:eastAsia="en-US"/>
        </w:rPr>
        <w:t xml:space="preserve"> </w:t>
      </w:r>
    </w:p>
    <w:p w:rsidR="0095084C" w:rsidRPr="00CC75E9" w:rsidRDefault="0095084C" w:rsidP="00CC75E9">
      <w:pPr>
        <w:spacing w:line="276" w:lineRule="auto"/>
        <w:ind w:right="-427"/>
        <w:jc w:val="both"/>
        <w:rPr>
          <w:rFonts w:eastAsia="Calibri"/>
          <w:lang w:val="bg-BG" w:eastAsia="en-US"/>
        </w:rPr>
      </w:pPr>
      <w:r w:rsidRPr="00CC75E9">
        <w:rPr>
          <w:rFonts w:eastAsia="Calibri"/>
          <w:lang w:val="bg-BG" w:eastAsia="en-US"/>
        </w:rPr>
        <w:t>Възложител на обществената поръчка по смисъла на чл. 5, ал. 2, т. 9 от ЗОП е Мариан Жечев – кмет на община Шабла.</w:t>
      </w:r>
    </w:p>
    <w:p w:rsidR="0095084C" w:rsidRPr="00CC75E9" w:rsidRDefault="0095084C" w:rsidP="00CC75E9">
      <w:pPr>
        <w:keepNext/>
        <w:keepLines/>
        <w:numPr>
          <w:ilvl w:val="0"/>
          <w:numId w:val="16"/>
        </w:numPr>
        <w:spacing w:line="276" w:lineRule="auto"/>
        <w:ind w:right="-427"/>
        <w:jc w:val="both"/>
        <w:outlineLvl w:val="1"/>
        <w:rPr>
          <w:b/>
          <w:lang w:val="bg-BG" w:eastAsia="en-US"/>
        </w:rPr>
      </w:pPr>
      <w:bookmarkStart w:id="6" w:name="_Toc505533463"/>
      <w:r w:rsidRPr="00CC75E9">
        <w:rPr>
          <w:b/>
          <w:lang w:val="bg-BG" w:eastAsia="en-US"/>
        </w:rPr>
        <w:t>Приложим ред за възлагане</w:t>
      </w:r>
      <w:bookmarkEnd w:id="6"/>
    </w:p>
    <w:p w:rsidR="0095084C" w:rsidRPr="00CC75E9" w:rsidRDefault="00951FFF" w:rsidP="00CC75E9">
      <w:pPr>
        <w:spacing w:line="276" w:lineRule="auto"/>
        <w:ind w:right="-427"/>
        <w:jc w:val="both"/>
        <w:rPr>
          <w:rFonts w:eastAsia="Calibri"/>
          <w:lang w:val="bg-BG" w:eastAsia="en-US"/>
        </w:rPr>
      </w:pPr>
      <w:r w:rsidRPr="00CC75E9">
        <w:rPr>
          <w:rFonts w:eastAsia="Calibri"/>
          <w:lang w:val="bg-BG" w:eastAsia="en-US"/>
        </w:rPr>
        <w:t>Публично състезание</w:t>
      </w:r>
      <w:r w:rsidR="0095084C" w:rsidRPr="00CC75E9">
        <w:rPr>
          <w:rFonts w:eastAsia="Calibri"/>
          <w:lang w:val="bg-BG" w:eastAsia="en-US"/>
        </w:rPr>
        <w:t xml:space="preserve"> по смисъла на чл. </w:t>
      </w:r>
      <w:r w:rsidRPr="00CC75E9">
        <w:rPr>
          <w:rFonts w:eastAsia="Calibri"/>
          <w:lang w:val="bg-BG" w:eastAsia="en-US"/>
        </w:rPr>
        <w:t>178 - 181</w:t>
      </w:r>
      <w:r w:rsidR="0095084C" w:rsidRPr="00CC75E9">
        <w:rPr>
          <w:rFonts w:eastAsia="Calibri"/>
          <w:lang w:val="bg-BG" w:eastAsia="en-US"/>
        </w:rPr>
        <w:t xml:space="preserve"> от ЗОП и Правилника за прилагане на Закона за обществените поръчки (ППЗОП), във връзка с чл. 20, ал. </w:t>
      </w:r>
      <w:r w:rsidR="006612D6" w:rsidRPr="00CC75E9">
        <w:rPr>
          <w:rFonts w:eastAsia="Calibri"/>
          <w:lang w:val="bg-BG" w:eastAsia="en-US"/>
        </w:rPr>
        <w:t>2</w:t>
      </w:r>
      <w:r w:rsidR="0095084C" w:rsidRPr="00CC75E9">
        <w:rPr>
          <w:rFonts w:eastAsia="Calibri"/>
          <w:lang w:val="bg-BG" w:eastAsia="en-US"/>
        </w:rPr>
        <w:t>, т. 2 от ЗОП.</w:t>
      </w:r>
    </w:p>
    <w:p w:rsidR="0095084C" w:rsidRPr="00CC75E9" w:rsidRDefault="0095084C" w:rsidP="00CC75E9">
      <w:pPr>
        <w:keepNext/>
        <w:keepLines/>
        <w:numPr>
          <w:ilvl w:val="0"/>
          <w:numId w:val="16"/>
        </w:numPr>
        <w:spacing w:line="276" w:lineRule="auto"/>
        <w:ind w:right="-427"/>
        <w:jc w:val="both"/>
        <w:outlineLvl w:val="1"/>
        <w:rPr>
          <w:b/>
          <w:lang w:val="bg-BG" w:eastAsia="en-US"/>
        </w:rPr>
      </w:pPr>
      <w:bookmarkStart w:id="7" w:name="_Toc505533464"/>
      <w:r w:rsidRPr="00CC75E9">
        <w:rPr>
          <w:b/>
          <w:lang w:val="bg-BG" w:eastAsia="en-US"/>
        </w:rPr>
        <w:t>Критерий за възлагане</w:t>
      </w:r>
      <w:bookmarkEnd w:id="7"/>
    </w:p>
    <w:p w:rsidR="0095084C" w:rsidRPr="00CC75E9" w:rsidRDefault="0095084C" w:rsidP="00CC75E9">
      <w:pPr>
        <w:spacing w:line="276" w:lineRule="auto"/>
        <w:ind w:right="-427"/>
        <w:jc w:val="both"/>
        <w:rPr>
          <w:rFonts w:eastAsia="Calibri"/>
          <w:lang w:val="bg-BG" w:eastAsia="en-US"/>
        </w:rPr>
      </w:pPr>
      <w:r w:rsidRPr="00CC75E9">
        <w:rPr>
          <w:rFonts w:eastAsia="Calibri"/>
          <w:lang w:val="bg-BG" w:eastAsia="en-US"/>
        </w:rPr>
        <w:t xml:space="preserve">Критерият за възлагане е икономически най-изгодната оферта, определена въз основа на най-ниската цена. </w:t>
      </w:r>
      <w:bookmarkStart w:id="8" w:name="_Toc482357597"/>
    </w:p>
    <w:p w:rsidR="0095084C" w:rsidRPr="00CC75E9" w:rsidRDefault="0095084C" w:rsidP="00CC75E9">
      <w:pPr>
        <w:keepNext/>
        <w:keepLines/>
        <w:numPr>
          <w:ilvl w:val="0"/>
          <w:numId w:val="16"/>
        </w:numPr>
        <w:spacing w:line="276" w:lineRule="auto"/>
        <w:ind w:right="-427"/>
        <w:jc w:val="both"/>
        <w:outlineLvl w:val="1"/>
        <w:rPr>
          <w:b/>
          <w:lang w:val="bg-BG" w:eastAsia="en-US"/>
        </w:rPr>
      </w:pPr>
      <w:bookmarkStart w:id="9" w:name="_Toc505533466"/>
      <w:bookmarkEnd w:id="8"/>
      <w:r w:rsidRPr="00CC75E9">
        <w:rPr>
          <w:b/>
          <w:lang w:val="bg-BG" w:eastAsia="en-US"/>
        </w:rPr>
        <w:t>Прогнозна стойност</w:t>
      </w:r>
      <w:bookmarkEnd w:id="9"/>
    </w:p>
    <w:p w:rsidR="0095084C" w:rsidRPr="00CC75E9" w:rsidRDefault="000C7350" w:rsidP="00CC75E9">
      <w:pPr>
        <w:spacing w:line="276" w:lineRule="auto"/>
        <w:ind w:right="-427"/>
        <w:jc w:val="both"/>
        <w:rPr>
          <w:rFonts w:eastAsia="Calibri"/>
          <w:b/>
          <w:lang w:val="bg-BG" w:eastAsia="en-US"/>
        </w:rPr>
      </w:pPr>
      <w:r w:rsidRPr="00CC75E9">
        <w:rPr>
          <w:rFonts w:eastAsia="Calibri"/>
          <w:lang w:val="bg-BG" w:eastAsia="en-GB"/>
        </w:rPr>
        <w:t>Общата максимална п</w:t>
      </w:r>
      <w:r w:rsidR="0095084C" w:rsidRPr="00CC75E9">
        <w:rPr>
          <w:rFonts w:eastAsia="Calibri"/>
          <w:lang w:val="bg-BG" w:eastAsia="en-US"/>
        </w:rPr>
        <w:t xml:space="preserve">рогнозна стойност на поръчката е </w:t>
      </w:r>
      <w:r w:rsidR="007B34DD" w:rsidRPr="00CC75E9">
        <w:rPr>
          <w:rFonts w:eastAsia="Calibri"/>
          <w:b/>
          <w:lang w:val="bg-BG" w:eastAsia="en-US"/>
        </w:rPr>
        <w:t xml:space="preserve"> 6 </w:t>
      </w:r>
      <w:r w:rsidR="00951FFF" w:rsidRPr="00CC75E9">
        <w:rPr>
          <w:rFonts w:eastAsia="Calibri"/>
          <w:b/>
          <w:lang w:val="ru-RU" w:eastAsia="en-US"/>
        </w:rPr>
        <w:t>000</w:t>
      </w:r>
      <w:r w:rsidR="007B34DD" w:rsidRPr="00CC75E9">
        <w:rPr>
          <w:rFonts w:eastAsia="Calibri"/>
          <w:b/>
          <w:lang w:val="bg-BG" w:eastAsia="en-US"/>
        </w:rPr>
        <w:t>.</w:t>
      </w:r>
      <w:r w:rsidR="00951FFF" w:rsidRPr="00CC75E9">
        <w:rPr>
          <w:rFonts w:eastAsia="Calibri"/>
          <w:b/>
          <w:lang w:val="ru-RU" w:eastAsia="en-US"/>
        </w:rPr>
        <w:t>00</w:t>
      </w:r>
      <w:r w:rsidR="0095084C" w:rsidRPr="00CC75E9">
        <w:rPr>
          <w:rFonts w:eastAsia="Calibri"/>
          <w:b/>
          <w:lang w:val="bg-BG" w:eastAsia="en-US"/>
        </w:rPr>
        <w:t xml:space="preserve"> лв. (</w:t>
      </w:r>
      <w:r w:rsidR="007B34DD" w:rsidRPr="00CC75E9">
        <w:rPr>
          <w:rFonts w:eastAsia="Calibri"/>
          <w:b/>
          <w:lang w:val="bg-BG" w:eastAsia="en-US"/>
        </w:rPr>
        <w:t>шест хиляди лева</w:t>
      </w:r>
      <w:r w:rsidR="00951FFF" w:rsidRPr="00CC75E9">
        <w:rPr>
          <w:rFonts w:eastAsia="Calibri"/>
          <w:b/>
          <w:lang w:val="ru-RU" w:eastAsia="en-US"/>
        </w:rPr>
        <w:t>)</w:t>
      </w:r>
      <w:r w:rsidR="007B34DD" w:rsidRPr="00CC75E9">
        <w:rPr>
          <w:rFonts w:eastAsia="Calibri"/>
          <w:b/>
          <w:lang w:val="bg-BG" w:eastAsia="en-US"/>
        </w:rPr>
        <w:t xml:space="preserve"> </w:t>
      </w:r>
      <w:r w:rsidR="0095084C" w:rsidRPr="00CC75E9">
        <w:rPr>
          <w:rFonts w:eastAsia="Calibri"/>
          <w:b/>
          <w:lang w:val="bg-BG" w:eastAsia="en-US"/>
        </w:rPr>
        <w:t>без ДДС.</w:t>
      </w:r>
    </w:p>
    <w:p w:rsidR="000C7350" w:rsidRPr="00CC75E9" w:rsidRDefault="000C7350" w:rsidP="00CC75E9">
      <w:pPr>
        <w:tabs>
          <w:tab w:val="left" w:pos="-600"/>
        </w:tabs>
        <w:spacing w:line="276" w:lineRule="auto"/>
        <w:ind w:right="-427"/>
        <w:jc w:val="both"/>
        <w:outlineLvl w:val="0"/>
        <w:rPr>
          <w:rFonts w:eastAsia="Batang"/>
          <w:b/>
          <w:lang w:val="bg-BG" w:eastAsia="en-US"/>
        </w:rPr>
      </w:pPr>
      <w:r w:rsidRPr="00CC75E9">
        <w:rPr>
          <w:rFonts w:eastAsia="Batang"/>
          <w:b/>
          <w:lang w:val="bg-BG" w:eastAsia="en-US"/>
        </w:rPr>
        <w:t>по обособени позиции е както следва:</w:t>
      </w:r>
    </w:p>
    <w:p w:rsidR="000C7350" w:rsidRPr="00CC75E9" w:rsidRDefault="000C7350" w:rsidP="00CC75E9">
      <w:pPr>
        <w:spacing w:line="276" w:lineRule="auto"/>
        <w:ind w:right="-427" w:firstLine="708"/>
        <w:jc w:val="both"/>
        <w:rPr>
          <w:rFonts w:eastAsia="Calibri"/>
          <w:b/>
          <w:lang w:val="bg-BG" w:eastAsia="en-US"/>
        </w:rPr>
      </w:pPr>
      <w:r w:rsidRPr="00CC75E9">
        <w:rPr>
          <w:rFonts w:eastAsia="Calibri"/>
          <w:b/>
          <w:lang w:val="bg-BG" w:eastAsia="en-US"/>
        </w:rPr>
        <w:t>ОП 1 – 3 </w:t>
      </w:r>
      <w:r w:rsidR="00951FFF" w:rsidRPr="00CC75E9">
        <w:rPr>
          <w:rFonts w:eastAsia="Calibri"/>
          <w:b/>
          <w:lang w:val="ru-RU" w:eastAsia="en-US"/>
        </w:rPr>
        <w:t>000</w:t>
      </w:r>
      <w:r w:rsidRPr="00CC75E9">
        <w:rPr>
          <w:rFonts w:eastAsia="Calibri"/>
          <w:b/>
          <w:lang w:val="bg-BG" w:eastAsia="en-US"/>
        </w:rPr>
        <w:t>,</w:t>
      </w:r>
      <w:r w:rsidR="00951FFF" w:rsidRPr="00CC75E9">
        <w:rPr>
          <w:rFonts w:eastAsia="Calibri"/>
          <w:b/>
          <w:lang w:val="ru-RU" w:eastAsia="en-US"/>
        </w:rPr>
        <w:t>00</w:t>
      </w:r>
      <w:r w:rsidRPr="00CC75E9">
        <w:rPr>
          <w:rFonts w:eastAsia="Calibri"/>
          <w:b/>
          <w:lang w:val="bg-BG" w:eastAsia="en-US"/>
        </w:rPr>
        <w:t xml:space="preserve"> лв. без ДДС;</w:t>
      </w:r>
    </w:p>
    <w:p w:rsidR="000C7350" w:rsidRPr="00CC75E9" w:rsidRDefault="000C7350" w:rsidP="00CC75E9">
      <w:pPr>
        <w:spacing w:line="276" w:lineRule="auto"/>
        <w:ind w:right="-427" w:firstLine="708"/>
        <w:jc w:val="both"/>
        <w:rPr>
          <w:rFonts w:eastAsia="Calibri"/>
          <w:b/>
          <w:lang w:val="bg-BG" w:eastAsia="en-US"/>
        </w:rPr>
      </w:pPr>
      <w:r w:rsidRPr="00CC75E9">
        <w:rPr>
          <w:rFonts w:eastAsia="Calibri"/>
          <w:b/>
          <w:lang w:val="bg-BG" w:eastAsia="en-US"/>
        </w:rPr>
        <w:t xml:space="preserve">ОП 2 – </w:t>
      </w:r>
      <w:r w:rsidR="00951FFF" w:rsidRPr="00CC75E9">
        <w:rPr>
          <w:rFonts w:eastAsia="Calibri"/>
          <w:b/>
          <w:lang w:val="ru-RU" w:eastAsia="en-US"/>
        </w:rPr>
        <w:t>3 000</w:t>
      </w:r>
      <w:r w:rsidRPr="00CC75E9">
        <w:rPr>
          <w:rFonts w:eastAsia="Calibri"/>
          <w:b/>
          <w:lang w:val="bg-BG" w:eastAsia="en-US"/>
        </w:rPr>
        <w:t>,</w:t>
      </w:r>
      <w:r w:rsidR="00951FFF" w:rsidRPr="00CC75E9">
        <w:rPr>
          <w:rFonts w:eastAsia="Calibri"/>
          <w:b/>
          <w:lang w:val="ru-RU" w:eastAsia="en-US"/>
        </w:rPr>
        <w:t>00</w:t>
      </w:r>
      <w:r w:rsidRPr="00CC75E9">
        <w:rPr>
          <w:rFonts w:eastAsia="Calibri"/>
          <w:b/>
          <w:lang w:val="bg-BG" w:eastAsia="en-US"/>
        </w:rPr>
        <w:t xml:space="preserve"> лв. без ДДС;</w:t>
      </w:r>
    </w:p>
    <w:p w:rsidR="0049602A" w:rsidRPr="00CC75E9" w:rsidRDefault="0049602A" w:rsidP="00F65191">
      <w:pPr>
        <w:autoSpaceDE w:val="0"/>
        <w:autoSpaceDN w:val="0"/>
        <w:adjustRightInd w:val="0"/>
        <w:spacing w:line="276" w:lineRule="auto"/>
        <w:ind w:right="-427" w:firstLine="567"/>
        <w:jc w:val="both"/>
        <w:rPr>
          <w:b/>
          <w:bCs/>
          <w:lang w:val="bg-BG" w:eastAsia="bg-BG"/>
        </w:rPr>
      </w:pPr>
      <w:r w:rsidRPr="00CC75E9">
        <w:rPr>
          <w:lang w:val="bg-BG" w:eastAsia="bg-BG"/>
        </w:rPr>
        <w:t>Отнася се и за двете обособени позиции: В съответствие с чл. 114 от ЗОП договорът ще бъде сключен под условие. Към датата на решението за откриване на процедурата и обявяване на поръчката не е осигурено финансиране за изпълнение на дейностите предмет на поръчката. В случай, че не бъде осигурено финансиране, всяка от страните може да поиска прекратяване на договора без предизвестие след изтичане на тримесечен срок от сключването му.</w:t>
      </w:r>
      <w:r w:rsidR="00F65191" w:rsidRPr="00F65191">
        <w:rPr>
          <w:lang w:val="ru-RU" w:eastAsia="bg-BG"/>
        </w:rPr>
        <w:t xml:space="preserve"> </w:t>
      </w:r>
      <w:r w:rsidRPr="00CC75E9">
        <w:rPr>
          <w:bCs/>
          <w:lang w:val="bg-BG" w:eastAsia="bg-BG"/>
        </w:rPr>
        <w:t>Начинът на плащане е подробно описан в проекта на договор - приложение към настоящата документация.</w:t>
      </w:r>
      <w:r w:rsidR="00F65191" w:rsidRPr="00F65191">
        <w:rPr>
          <w:bCs/>
          <w:lang w:val="ru-RU" w:eastAsia="bg-BG"/>
        </w:rPr>
        <w:t xml:space="preserve"> </w:t>
      </w:r>
      <w:r w:rsidRPr="00CC75E9">
        <w:rPr>
          <w:lang w:val="bg-BG" w:eastAsia="bg-BG"/>
        </w:rPr>
        <w:t>Оферти на участниците, които надхвърлят максималната прогнозна с</w:t>
      </w:r>
      <w:r w:rsidR="00B33AF2" w:rsidRPr="00CC75E9">
        <w:rPr>
          <w:lang w:val="bg-BG" w:eastAsia="bg-BG"/>
        </w:rPr>
        <w:t>т</w:t>
      </w:r>
      <w:r w:rsidRPr="00CC75E9">
        <w:rPr>
          <w:lang w:val="bg-BG" w:eastAsia="bg-BG"/>
        </w:rPr>
        <w:t xml:space="preserve">ойност </w:t>
      </w:r>
      <w:r w:rsidR="00801944">
        <w:rPr>
          <w:lang w:val="bg-BG" w:eastAsia="bg-BG"/>
        </w:rPr>
        <w:t xml:space="preserve">по всяка една от обособените позиции </w:t>
      </w:r>
      <w:r w:rsidRPr="00CC75E9">
        <w:rPr>
          <w:lang w:val="bg-BG" w:eastAsia="bg-BG"/>
        </w:rPr>
        <w:t xml:space="preserve">на поръчката, ще бъдат отстранени от участие в настоящата процедура, като неотговарящи на предварително обявените от Възложителя условия. </w:t>
      </w:r>
      <w:r w:rsidRPr="00CC75E9">
        <w:rPr>
          <w:b/>
          <w:bCs/>
          <w:lang w:val="bg-BG" w:eastAsia="bg-BG"/>
        </w:rPr>
        <w:t xml:space="preserve">!!! В случай, че финансирането </w:t>
      </w:r>
      <w:r w:rsidR="00AA70B4" w:rsidRPr="00CC75E9">
        <w:rPr>
          <w:b/>
          <w:bCs/>
          <w:lang w:val="bg-BG" w:eastAsia="bg-BG"/>
        </w:rPr>
        <w:t xml:space="preserve">за услугата </w:t>
      </w:r>
      <w:r w:rsidRPr="00CC75E9">
        <w:rPr>
          <w:b/>
          <w:bCs/>
          <w:lang w:val="bg-BG" w:eastAsia="bg-BG"/>
        </w:rPr>
        <w:t xml:space="preserve">не бъде осигурено поради каквато и да е причина, Възложителят си запазва правото да прекрати процедурата на основание чл. 110 ал. 1 т. 8 от ЗОП. </w:t>
      </w:r>
    </w:p>
    <w:p w:rsidR="0049602A" w:rsidRPr="00CC75E9" w:rsidRDefault="0049602A" w:rsidP="00CC75E9">
      <w:pPr>
        <w:autoSpaceDE w:val="0"/>
        <w:autoSpaceDN w:val="0"/>
        <w:adjustRightInd w:val="0"/>
        <w:spacing w:line="276" w:lineRule="auto"/>
        <w:ind w:right="-427" w:firstLine="550"/>
        <w:jc w:val="both"/>
        <w:rPr>
          <w:b/>
          <w:bCs/>
          <w:lang w:val="bg-BG" w:eastAsia="bg-BG"/>
        </w:rPr>
      </w:pPr>
      <w:r w:rsidRPr="00CC75E9">
        <w:rPr>
          <w:b/>
          <w:bCs/>
          <w:lang w:val="bg-BG" w:eastAsia="bg-BG"/>
        </w:rPr>
        <w:t>В случай, че процедурата е проведена и Възложителя е сключил договор с избрания изпълнител, то тогава изпълнението ще започне само след осигуряване на финансирането и след изрично уведомление за стартиране на дейностите, като Възложителят си запазва пр</w:t>
      </w:r>
      <w:r w:rsidR="00AA70B4" w:rsidRPr="00CC75E9">
        <w:rPr>
          <w:b/>
          <w:bCs/>
          <w:lang w:val="bg-BG" w:eastAsia="bg-BG"/>
        </w:rPr>
        <w:t xml:space="preserve">авото, </w:t>
      </w:r>
      <w:r w:rsidRPr="00CC75E9">
        <w:rPr>
          <w:b/>
          <w:bCs/>
          <w:lang w:val="bg-BG" w:eastAsia="bg-BG"/>
        </w:rPr>
        <w:t xml:space="preserve">че финансирането на </w:t>
      </w:r>
      <w:r w:rsidR="00AA70B4" w:rsidRPr="00CC75E9">
        <w:rPr>
          <w:b/>
          <w:bCs/>
          <w:lang w:val="bg-BG" w:eastAsia="bg-BG"/>
        </w:rPr>
        <w:t>услугата</w:t>
      </w:r>
      <w:r w:rsidRPr="00CC75E9">
        <w:rPr>
          <w:b/>
          <w:bCs/>
          <w:lang w:val="bg-BG" w:eastAsia="bg-BG"/>
        </w:rPr>
        <w:t xml:space="preserve"> няма да бъде осигурено и  на основание чл. 114 от ЗОП, да прекрати договора с избрания изпълнител, без да дължи неустойки и/или обезщетения за пропуснати ползи.</w:t>
      </w:r>
    </w:p>
    <w:p w:rsidR="0095084C" w:rsidRPr="00CC75E9" w:rsidRDefault="0095084C" w:rsidP="00CC75E9">
      <w:pPr>
        <w:keepNext/>
        <w:keepLines/>
        <w:numPr>
          <w:ilvl w:val="0"/>
          <w:numId w:val="16"/>
        </w:numPr>
        <w:spacing w:line="276" w:lineRule="auto"/>
        <w:ind w:right="-427"/>
        <w:jc w:val="both"/>
        <w:outlineLvl w:val="1"/>
        <w:rPr>
          <w:b/>
          <w:lang w:val="bg-BG" w:eastAsia="en-US"/>
        </w:rPr>
      </w:pPr>
      <w:bookmarkStart w:id="10" w:name="_Toc505533467"/>
      <w:r w:rsidRPr="00CC75E9">
        <w:rPr>
          <w:b/>
          <w:lang w:val="bg-BG" w:eastAsia="en-US"/>
        </w:rPr>
        <w:t>Разходи за подготовка на офертите и участие</w:t>
      </w:r>
      <w:bookmarkEnd w:id="10"/>
    </w:p>
    <w:p w:rsidR="0095084C" w:rsidRPr="00CC75E9" w:rsidRDefault="0095084C" w:rsidP="00CC75E9">
      <w:pPr>
        <w:spacing w:line="276" w:lineRule="auto"/>
        <w:ind w:right="-427"/>
        <w:jc w:val="both"/>
        <w:rPr>
          <w:rFonts w:eastAsia="Calibri"/>
          <w:lang w:val="bg-BG" w:eastAsia="en-US"/>
        </w:rPr>
      </w:pPr>
      <w:r w:rsidRPr="00CC75E9">
        <w:rPr>
          <w:rFonts w:eastAsia="Calibri"/>
          <w:lang w:val="bg-BG" w:eastAsia="en-US"/>
        </w:rPr>
        <w:t>Разходите за изготвяне на офертите и за участие във възлагането на поръчката са за сметка на участниците. Възложителят не участва в тези разходи, независимо от начина на провеждане или изхода от възлагането.</w:t>
      </w:r>
    </w:p>
    <w:p w:rsidR="0095084C" w:rsidRPr="00CC75E9" w:rsidRDefault="00E32028" w:rsidP="00CC75E9">
      <w:pPr>
        <w:keepNext/>
        <w:keepLines/>
        <w:numPr>
          <w:ilvl w:val="0"/>
          <w:numId w:val="11"/>
        </w:numPr>
        <w:spacing w:line="276" w:lineRule="auto"/>
        <w:ind w:left="0" w:right="-427" w:firstLine="284"/>
        <w:jc w:val="both"/>
        <w:outlineLvl w:val="0"/>
        <w:rPr>
          <w:b/>
          <w:smallCaps/>
          <w:lang w:val="bg-BG" w:eastAsia="en-US"/>
        </w:rPr>
      </w:pPr>
      <w:bookmarkStart w:id="11" w:name="_Toc482357602"/>
      <w:bookmarkStart w:id="12" w:name="_Toc505533468"/>
      <w:r w:rsidRPr="00CC75E9">
        <w:rPr>
          <w:b/>
          <w:smallCaps/>
          <w:lang w:val="bg-BG" w:eastAsia="en-US"/>
        </w:rPr>
        <w:t>ИЗИСКВАНИЯ КЪМ УЧАСТНИЦИТЕ</w:t>
      </w:r>
      <w:bookmarkEnd w:id="11"/>
      <w:bookmarkEnd w:id="12"/>
    </w:p>
    <w:p w:rsidR="0095084C" w:rsidRPr="00CC75E9" w:rsidRDefault="0095084C" w:rsidP="00CC75E9">
      <w:pPr>
        <w:keepNext/>
        <w:keepLines/>
        <w:numPr>
          <w:ilvl w:val="0"/>
          <w:numId w:val="13"/>
        </w:numPr>
        <w:spacing w:line="276" w:lineRule="auto"/>
        <w:ind w:right="-427"/>
        <w:jc w:val="both"/>
        <w:outlineLvl w:val="1"/>
        <w:rPr>
          <w:b/>
          <w:lang w:val="bg-BG" w:eastAsia="en-US"/>
        </w:rPr>
      </w:pPr>
      <w:bookmarkStart w:id="13" w:name="_Toc482357603"/>
      <w:bookmarkStart w:id="14" w:name="_Toc505533469"/>
      <w:r w:rsidRPr="00CC75E9">
        <w:rPr>
          <w:b/>
          <w:lang w:val="bg-BG" w:eastAsia="en-US"/>
        </w:rPr>
        <w:t>Общи изисквания</w:t>
      </w:r>
      <w:bookmarkEnd w:id="13"/>
      <w:bookmarkEnd w:id="14"/>
      <w:r w:rsidRPr="00CC75E9">
        <w:rPr>
          <w:b/>
          <w:lang w:val="bg-BG" w:eastAsia="en-US"/>
        </w:rPr>
        <w:t xml:space="preserve"> </w:t>
      </w:r>
    </w:p>
    <w:p w:rsidR="0095084C" w:rsidRPr="00CC75E9" w:rsidRDefault="0095084C" w:rsidP="00CC75E9">
      <w:pPr>
        <w:spacing w:line="276" w:lineRule="auto"/>
        <w:ind w:right="-427"/>
        <w:jc w:val="both"/>
        <w:rPr>
          <w:rFonts w:eastAsia="Calibri"/>
          <w:lang w:val="bg-BG" w:eastAsia="en-US"/>
        </w:rPr>
      </w:pPr>
      <w:r w:rsidRPr="00CC75E9">
        <w:rPr>
          <w:rFonts w:eastAsia="Calibri"/>
          <w:lang w:val="bg-BG" w:eastAsia="en-US"/>
        </w:rPr>
        <w:t xml:space="preserve">Участник при възлагането на обществената поръчка може да бъде всяко българско или чуждестранно физическо или юридическо лице или техни обединения, както и всяко друго </w:t>
      </w:r>
      <w:r w:rsidRPr="00CC75E9">
        <w:rPr>
          <w:rFonts w:eastAsia="Calibri"/>
          <w:lang w:val="bg-BG" w:eastAsia="en-US"/>
        </w:rPr>
        <w:lastRenderedPageBreak/>
        <w:t>образувание, което има право да изпълнява услугите, включени в нейния предмет, съгласно законодателството на държавата, в която е установено, като всеки участник трябва да отговаря на предварително обявените изисквания на Възложителя, както и на изискванията на ЗОП и ППЗОП.</w:t>
      </w:r>
    </w:p>
    <w:p w:rsidR="0095084C" w:rsidRPr="00CC75E9" w:rsidRDefault="0095084C" w:rsidP="00CC75E9">
      <w:pPr>
        <w:keepNext/>
        <w:keepLines/>
        <w:numPr>
          <w:ilvl w:val="0"/>
          <w:numId w:val="12"/>
        </w:numPr>
        <w:spacing w:line="276" w:lineRule="auto"/>
        <w:jc w:val="both"/>
        <w:outlineLvl w:val="1"/>
        <w:rPr>
          <w:b/>
          <w:lang w:val="bg-BG" w:eastAsia="en-US"/>
        </w:rPr>
      </w:pPr>
      <w:bookmarkStart w:id="15" w:name="_Toc482357604"/>
      <w:bookmarkStart w:id="16" w:name="_Toc505533470"/>
      <w:r w:rsidRPr="00CC75E9">
        <w:rPr>
          <w:b/>
          <w:lang w:val="bg-BG" w:eastAsia="en-US"/>
        </w:rPr>
        <w:t>Лично състояние на участниците</w:t>
      </w:r>
      <w:bookmarkEnd w:id="15"/>
      <w:bookmarkEnd w:id="16"/>
    </w:p>
    <w:p w:rsidR="006612D6" w:rsidRPr="00CC75E9" w:rsidRDefault="006612D6" w:rsidP="00CC75E9">
      <w:pPr>
        <w:widowControl w:val="0"/>
        <w:tabs>
          <w:tab w:val="left" w:pos="851"/>
        </w:tabs>
        <w:autoSpaceDE w:val="0"/>
        <w:autoSpaceDN w:val="0"/>
        <w:spacing w:line="276" w:lineRule="auto"/>
        <w:ind w:right="-425"/>
        <w:jc w:val="both"/>
        <w:rPr>
          <w:lang w:val="ru-RU" w:eastAsia="en-US"/>
        </w:rPr>
      </w:pPr>
      <w:bookmarkStart w:id="17" w:name="_Toc482357605"/>
      <w:bookmarkStart w:id="18" w:name="_Toc505533471"/>
      <w:r w:rsidRPr="00CC75E9">
        <w:rPr>
          <w:lang w:val="ru-RU" w:eastAsia="en-US"/>
        </w:rPr>
        <w:t>Възложителят отстранява от участие в процедурата за възлагане на обществена поръчка участник, когато:</w:t>
      </w:r>
    </w:p>
    <w:p w:rsidR="006612D6" w:rsidRPr="00CC75E9" w:rsidRDefault="006612D6" w:rsidP="00CC75E9">
      <w:pPr>
        <w:pStyle w:val="a6"/>
        <w:widowControl w:val="0"/>
        <w:numPr>
          <w:ilvl w:val="1"/>
          <w:numId w:val="12"/>
        </w:numPr>
        <w:tabs>
          <w:tab w:val="left" w:pos="851"/>
        </w:tabs>
        <w:autoSpaceDE w:val="0"/>
        <w:autoSpaceDN w:val="0"/>
        <w:spacing w:line="276" w:lineRule="auto"/>
        <w:ind w:left="0" w:right="-427" w:firstLine="567"/>
        <w:jc w:val="both"/>
        <w:rPr>
          <w:lang w:val="ru-RU" w:eastAsia="en-US"/>
        </w:rPr>
      </w:pPr>
      <w:r w:rsidRPr="00CC75E9">
        <w:rPr>
          <w:lang w:val="ru-RU" w:eastAsia="en-US"/>
        </w:rPr>
        <w:t xml:space="preserve">е осъден с влязла </w:t>
      </w:r>
      <w:proofErr w:type="gramStart"/>
      <w:r w:rsidRPr="00CC75E9">
        <w:rPr>
          <w:lang w:val="ru-RU" w:eastAsia="en-US"/>
        </w:rPr>
        <w:t>в</w:t>
      </w:r>
      <w:proofErr w:type="gramEnd"/>
      <w:r w:rsidRPr="00CC75E9">
        <w:rPr>
          <w:lang w:val="ru-RU" w:eastAsia="en-US"/>
        </w:rPr>
        <w:t xml:space="preserve"> </w:t>
      </w:r>
      <w:proofErr w:type="gramStart"/>
      <w:r w:rsidRPr="00CC75E9">
        <w:rPr>
          <w:lang w:val="ru-RU" w:eastAsia="en-US"/>
        </w:rPr>
        <w:t>сила</w:t>
      </w:r>
      <w:proofErr w:type="gramEnd"/>
      <w:r w:rsidRPr="00CC75E9">
        <w:rPr>
          <w:lang w:val="ru-RU" w:eastAsia="en-US"/>
        </w:rPr>
        <w:t xml:space="preserve"> присъда, освен ако е реабилитиран, за престъпление по чл. 108а, чл. 159а - 159г, чл. 172, чл. 192а, чл. 194 - 217, чл. 219 - 252, чл. 253 - 260, чл. 301 -307, чл. 321, 321а и чл. 352 - 353е от Наказателния</w:t>
      </w:r>
      <w:r w:rsidRPr="00CC75E9">
        <w:rPr>
          <w:spacing w:val="-17"/>
          <w:lang w:val="ru-RU" w:eastAsia="en-US"/>
        </w:rPr>
        <w:t xml:space="preserve"> </w:t>
      </w:r>
      <w:r w:rsidRPr="00CC75E9">
        <w:rPr>
          <w:lang w:val="ru-RU" w:eastAsia="en-US"/>
        </w:rPr>
        <w:t>кодекс;</w:t>
      </w:r>
    </w:p>
    <w:p w:rsidR="006612D6" w:rsidRPr="00CC75E9" w:rsidRDefault="006612D6" w:rsidP="00CC75E9">
      <w:pPr>
        <w:widowControl w:val="0"/>
        <w:numPr>
          <w:ilvl w:val="1"/>
          <w:numId w:val="12"/>
        </w:numPr>
        <w:tabs>
          <w:tab w:val="left" w:pos="851"/>
        </w:tabs>
        <w:autoSpaceDE w:val="0"/>
        <w:autoSpaceDN w:val="0"/>
        <w:spacing w:line="276" w:lineRule="auto"/>
        <w:ind w:left="0" w:right="-427" w:firstLine="567"/>
        <w:jc w:val="both"/>
        <w:rPr>
          <w:lang w:val="ru-RU" w:eastAsia="en-US"/>
        </w:rPr>
      </w:pPr>
      <w:proofErr w:type="gramStart"/>
      <w:r w:rsidRPr="00CC75E9">
        <w:rPr>
          <w:lang w:val="ru-RU" w:eastAsia="en-US"/>
        </w:rPr>
        <w:t>.е осъден с влязла в сила присъда, освен ако е реабилитиран, за престъпление, аналогично на тези по т. 3.1, в друга държава членка или трета</w:t>
      </w:r>
      <w:r w:rsidRPr="00CC75E9">
        <w:rPr>
          <w:spacing w:val="-21"/>
          <w:lang w:val="ru-RU" w:eastAsia="en-US"/>
        </w:rPr>
        <w:t xml:space="preserve"> </w:t>
      </w:r>
      <w:r w:rsidRPr="00CC75E9">
        <w:rPr>
          <w:lang w:val="ru-RU" w:eastAsia="en-US"/>
        </w:rPr>
        <w:t>страна;</w:t>
      </w:r>
      <w:proofErr w:type="gramEnd"/>
    </w:p>
    <w:p w:rsidR="006612D6" w:rsidRPr="00CC75E9" w:rsidRDefault="006612D6" w:rsidP="00CC75E9">
      <w:pPr>
        <w:widowControl w:val="0"/>
        <w:numPr>
          <w:ilvl w:val="1"/>
          <w:numId w:val="12"/>
        </w:numPr>
        <w:tabs>
          <w:tab w:val="left" w:pos="851"/>
        </w:tabs>
        <w:autoSpaceDE w:val="0"/>
        <w:autoSpaceDN w:val="0"/>
        <w:spacing w:line="276" w:lineRule="auto"/>
        <w:ind w:left="0" w:right="-427" w:firstLine="567"/>
        <w:jc w:val="both"/>
        <w:rPr>
          <w:lang w:val="ru-RU" w:eastAsia="en-US"/>
        </w:rPr>
      </w:pPr>
      <w:proofErr w:type="gramStart"/>
      <w:r w:rsidRPr="00CC75E9">
        <w:rPr>
          <w:lang w:val="ru-RU" w:eastAsia="en-US"/>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w:t>
      </w:r>
      <w:proofErr w:type="gramEnd"/>
      <w:r w:rsidRPr="00CC75E9">
        <w:rPr>
          <w:lang w:val="ru-RU" w:eastAsia="en-US"/>
        </w:rPr>
        <w:t xml:space="preserve">, отсрочване или обезпечение на задълженията или задължението е по акт, който не е влязъл </w:t>
      </w:r>
      <w:proofErr w:type="gramStart"/>
      <w:r w:rsidRPr="00CC75E9">
        <w:rPr>
          <w:lang w:val="ru-RU" w:eastAsia="en-US"/>
        </w:rPr>
        <w:t>в</w:t>
      </w:r>
      <w:proofErr w:type="gramEnd"/>
      <w:r w:rsidRPr="00CC75E9">
        <w:rPr>
          <w:lang w:val="ru-RU" w:eastAsia="en-US"/>
        </w:rPr>
        <w:t xml:space="preserve"> сила;</w:t>
      </w:r>
    </w:p>
    <w:p w:rsidR="006612D6" w:rsidRPr="00CC75E9" w:rsidRDefault="006612D6" w:rsidP="00CC75E9">
      <w:pPr>
        <w:widowControl w:val="0"/>
        <w:numPr>
          <w:ilvl w:val="1"/>
          <w:numId w:val="12"/>
        </w:numPr>
        <w:tabs>
          <w:tab w:val="left" w:pos="851"/>
        </w:tabs>
        <w:autoSpaceDE w:val="0"/>
        <w:autoSpaceDN w:val="0"/>
        <w:spacing w:line="276" w:lineRule="auto"/>
        <w:ind w:left="0" w:right="-427" w:firstLine="567"/>
        <w:jc w:val="both"/>
        <w:rPr>
          <w:lang w:val="ru-RU" w:eastAsia="en-US"/>
        </w:rPr>
      </w:pPr>
      <w:r w:rsidRPr="00CC75E9">
        <w:rPr>
          <w:lang w:val="ru-RU" w:eastAsia="en-US"/>
        </w:rPr>
        <w:t xml:space="preserve">.е налице неравнопоставеност в случаите по чл. 44, ал. 5 ЗОП; </w:t>
      </w:r>
    </w:p>
    <w:p w:rsidR="006612D6" w:rsidRPr="00CC75E9" w:rsidRDefault="006612D6" w:rsidP="00CC75E9">
      <w:pPr>
        <w:widowControl w:val="0"/>
        <w:numPr>
          <w:ilvl w:val="1"/>
          <w:numId w:val="12"/>
        </w:numPr>
        <w:tabs>
          <w:tab w:val="left" w:pos="851"/>
        </w:tabs>
        <w:autoSpaceDE w:val="0"/>
        <w:autoSpaceDN w:val="0"/>
        <w:spacing w:line="276" w:lineRule="auto"/>
        <w:ind w:left="0" w:right="-427" w:firstLine="567"/>
        <w:jc w:val="both"/>
        <w:rPr>
          <w:lang w:val="en-US" w:eastAsia="en-US"/>
        </w:rPr>
      </w:pPr>
      <w:r w:rsidRPr="00CC75E9">
        <w:rPr>
          <w:lang w:val="en-US" w:eastAsia="en-US"/>
        </w:rPr>
        <w:t>.е установено, че:</w:t>
      </w:r>
    </w:p>
    <w:p w:rsidR="006612D6" w:rsidRPr="00CC75E9" w:rsidRDefault="006612D6" w:rsidP="00CC75E9">
      <w:pPr>
        <w:widowControl w:val="0"/>
        <w:autoSpaceDE w:val="0"/>
        <w:autoSpaceDN w:val="0"/>
        <w:spacing w:line="276" w:lineRule="auto"/>
        <w:ind w:right="-427" w:firstLine="567"/>
        <w:rPr>
          <w:lang w:val="ru-RU" w:eastAsia="en-US"/>
        </w:rPr>
      </w:pPr>
      <w:r w:rsidRPr="00CC75E9">
        <w:rPr>
          <w:lang w:val="ru-RU" w:eastAsia="en-US"/>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6612D6" w:rsidRPr="00CC75E9" w:rsidRDefault="006612D6" w:rsidP="00CC75E9">
      <w:pPr>
        <w:widowControl w:val="0"/>
        <w:autoSpaceDE w:val="0"/>
        <w:autoSpaceDN w:val="0"/>
        <w:spacing w:line="276" w:lineRule="auto"/>
        <w:ind w:right="-427" w:firstLine="567"/>
        <w:rPr>
          <w:lang w:val="ru-RU" w:eastAsia="en-US"/>
        </w:rPr>
      </w:pPr>
      <w:r w:rsidRPr="00CC75E9">
        <w:rPr>
          <w:lang w:val="ru-RU" w:eastAsia="en-US"/>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6612D6" w:rsidRPr="00CC75E9" w:rsidRDefault="006612D6" w:rsidP="00CC75E9">
      <w:pPr>
        <w:widowControl w:val="0"/>
        <w:numPr>
          <w:ilvl w:val="1"/>
          <w:numId w:val="12"/>
        </w:numPr>
        <w:tabs>
          <w:tab w:val="left" w:pos="851"/>
        </w:tabs>
        <w:autoSpaceDE w:val="0"/>
        <w:autoSpaceDN w:val="0"/>
        <w:spacing w:line="276" w:lineRule="auto"/>
        <w:ind w:left="0" w:right="-427" w:firstLine="567"/>
        <w:jc w:val="both"/>
        <w:rPr>
          <w:lang w:val="bg-BG" w:eastAsia="en-US"/>
        </w:rPr>
      </w:pPr>
      <w:r w:rsidRPr="00CC75E9">
        <w:rPr>
          <w:lang w:val="bg-BG" w:eastAsia="en-US"/>
        </w:rPr>
        <w:t xml:space="preserve">. е установено с влязло в сила наказателно посатновление или съдебно решение, че е нарушил </w:t>
      </w:r>
      <w:r w:rsidRPr="00CC75E9">
        <w:rPr>
          <w:lang w:val="ru-RU" w:eastAsia="en-US"/>
        </w:rPr>
        <w:t xml:space="preserve">чл. </w:t>
      </w:r>
      <w:proofErr w:type="gramStart"/>
      <w:r w:rsidRPr="00CC75E9">
        <w:rPr>
          <w:lang w:val="ru-RU" w:eastAsia="en-US"/>
        </w:rPr>
        <w:t>61, ал. 1, чл. 62, ал. 1 или 3, чл. 63, ал. 1 или 2, чл. 118, чл. 128, чл. 228, ал. 3, чл. 245 и чл. 301 – 305</w:t>
      </w:r>
      <w:r w:rsidRPr="00CC75E9">
        <w:rPr>
          <w:lang w:val="bg-BG" w:eastAsia="en-US"/>
        </w:rPr>
        <w:t xml:space="preserve">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proofErr w:type="gramEnd"/>
    </w:p>
    <w:p w:rsidR="006612D6" w:rsidRPr="00CC75E9" w:rsidRDefault="006612D6" w:rsidP="00CC75E9">
      <w:pPr>
        <w:widowControl w:val="0"/>
        <w:numPr>
          <w:ilvl w:val="1"/>
          <w:numId w:val="12"/>
        </w:numPr>
        <w:tabs>
          <w:tab w:val="left" w:pos="851"/>
        </w:tabs>
        <w:autoSpaceDE w:val="0"/>
        <w:autoSpaceDN w:val="0"/>
        <w:spacing w:line="276" w:lineRule="auto"/>
        <w:ind w:left="0" w:right="-427" w:firstLine="567"/>
        <w:jc w:val="both"/>
        <w:rPr>
          <w:lang w:val="bg-BG" w:eastAsia="en-US"/>
        </w:rPr>
      </w:pPr>
      <w:r w:rsidRPr="00CC75E9">
        <w:rPr>
          <w:lang w:val="bg-BG" w:eastAsia="en-US"/>
        </w:rPr>
        <w:t>. Е налице конфликт на интереси, който не може да бъде отстранен.</w:t>
      </w:r>
    </w:p>
    <w:p w:rsidR="006612D6" w:rsidRPr="00CC75E9" w:rsidRDefault="006612D6" w:rsidP="00CC75E9">
      <w:pPr>
        <w:widowControl w:val="0"/>
        <w:autoSpaceDE w:val="0"/>
        <w:autoSpaceDN w:val="0"/>
        <w:spacing w:line="276" w:lineRule="auto"/>
        <w:ind w:right="-427" w:firstLine="567"/>
        <w:jc w:val="both"/>
        <w:rPr>
          <w:lang w:val="ru-RU" w:eastAsia="en-US"/>
        </w:rPr>
      </w:pPr>
      <w:r w:rsidRPr="00CC75E9">
        <w:rPr>
          <w:lang w:val="ru-RU" w:eastAsia="en-US"/>
        </w:rPr>
        <w:t xml:space="preserve"> </w:t>
      </w:r>
      <w:proofErr w:type="gramStart"/>
      <w:r w:rsidRPr="00CC75E9">
        <w:rPr>
          <w:lang w:val="ru-RU" w:eastAsia="en-US"/>
        </w:rPr>
        <w:t>"</w:t>
      </w:r>
      <w:r w:rsidRPr="00CC75E9">
        <w:rPr>
          <w:i/>
          <w:u w:val="single"/>
          <w:lang w:val="ru-RU" w:eastAsia="en-US"/>
        </w:rPr>
        <w:t>Конфликт на интереси</w:t>
      </w:r>
      <w:r w:rsidRPr="00CC75E9">
        <w:rPr>
          <w:i/>
          <w:lang w:val="ru-RU" w:eastAsia="en-US"/>
        </w:rPr>
        <w:t xml:space="preserve">" </w:t>
      </w:r>
      <w:r w:rsidRPr="00CC75E9">
        <w:rPr>
          <w:lang w:val="ru-RU" w:eastAsia="en-US"/>
        </w:rPr>
        <w:t>по смисъла на §2, т. 21 от Допълнителните разпоредби на Закона за обществените поръчки: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w:t>
      </w:r>
      <w:proofErr w:type="gramEnd"/>
      <w:r w:rsidRPr="00CC75E9">
        <w:rPr>
          <w:lang w:val="ru-RU" w:eastAsia="en-US"/>
        </w:rPr>
        <w:t xml:space="preserve">. 54 от Закона за противодействие на корупцията и за отнемане на незаконно придобитото имущество и за който би могло да се </w:t>
      </w:r>
      <w:proofErr w:type="gramStart"/>
      <w:r w:rsidRPr="00CC75E9">
        <w:rPr>
          <w:lang w:val="ru-RU" w:eastAsia="en-US"/>
        </w:rPr>
        <w:t>приеме</w:t>
      </w:r>
      <w:proofErr w:type="gramEnd"/>
      <w:r w:rsidRPr="00CC75E9">
        <w:rPr>
          <w:lang w:val="ru-RU" w:eastAsia="en-US"/>
        </w:rPr>
        <w:t>, че влияе на тяхната безпристрастност и независимост във връзка с възлагането на обществената поръчка.</w:t>
      </w:r>
    </w:p>
    <w:p w:rsidR="006612D6" w:rsidRPr="00CC75E9" w:rsidRDefault="006612D6" w:rsidP="00CC75E9">
      <w:pPr>
        <w:widowControl w:val="0"/>
        <w:numPr>
          <w:ilvl w:val="1"/>
          <w:numId w:val="12"/>
        </w:numPr>
        <w:tabs>
          <w:tab w:val="left" w:pos="993"/>
          <w:tab w:val="left" w:pos="1498"/>
        </w:tabs>
        <w:autoSpaceDE w:val="0"/>
        <w:autoSpaceDN w:val="0"/>
        <w:spacing w:line="276" w:lineRule="auto"/>
        <w:ind w:left="0" w:right="-427" w:firstLine="567"/>
        <w:jc w:val="both"/>
        <w:rPr>
          <w:lang w:val="ru-RU" w:eastAsia="en-US"/>
        </w:rPr>
      </w:pPr>
      <w:proofErr w:type="gramStart"/>
      <w:r w:rsidRPr="00CC75E9">
        <w:rPr>
          <w:lang w:val="ru-RU" w:eastAsia="en-US"/>
        </w:rPr>
        <w:t>.</w:t>
      </w:r>
      <w:r w:rsidRPr="00CC75E9">
        <w:rPr>
          <w:lang w:val="bg-BG" w:eastAsia="en-US"/>
        </w:rPr>
        <w:t>О</w:t>
      </w:r>
      <w:r w:rsidRPr="00CC75E9">
        <w:rPr>
          <w:lang w:val="ru-RU" w:eastAsia="en-US"/>
        </w:rPr>
        <w:t>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w:t>
      </w:r>
      <w:proofErr w:type="gramEnd"/>
      <w:r w:rsidRPr="00CC75E9">
        <w:rPr>
          <w:lang w:val="ru-RU" w:eastAsia="en-US"/>
        </w:rPr>
        <w:t xml:space="preserve"> е установен;</w:t>
      </w:r>
    </w:p>
    <w:p w:rsidR="006612D6" w:rsidRPr="00CC75E9" w:rsidRDefault="006612D6" w:rsidP="00CC75E9">
      <w:pPr>
        <w:widowControl w:val="0"/>
        <w:tabs>
          <w:tab w:val="left" w:pos="993"/>
        </w:tabs>
        <w:autoSpaceDE w:val="0"/>
        <w:autoSpaceDN w:val="0"/>
        <w:spacing w:line="276" w:lineRule="auto"/>
        <w:ind w:right="-427" w:firstLine="567"/>
        <w:jc w:val="both"/>
        <w:rPr>
          <w:lang w:val="ru-RU" w:eastAsia="en-US"/>
        </w:rPr>
      </w:pPr>
      <w:r w:rsidRPr="00CC75E9">
        <w:rPr>
          <w:i/>
          <w:u w:val="single"/>
          <w:lang w:val="ru-RU" w:eastAsia="en-US"/>
        </w:rPr>
        <w:t>Забележка</w:t>
      </w:r>
      <w:r w:rsidRPr="00CC75E9">
        <w:rPr>
          <w:i/>
          <w:lang w:val="ru-RU" w:eastAsia="en-US"/>
        </w:rPr>
        <w:t xml:space="preserve">: </w:t>
      </w:r>
      <w:r w:rsidRPr="00CC75E9">
        <w:rPr>
          <w:lang w:val="ru-RU" w:eastAsia="en-US"/>
        </w:rPr>
        <w:t xml:space="preserve">Възложителят има право да не отстрани от процедурата участник на посоченото основание по т. 3.8., ако се докаже, че същият не е преустановил дейността си и е в състояние да изпълни поръчката съгласно приложимите национални правила за </w:t>
      </w:r>
      <w:r w:rsidRPr="00CC75E9">
        <w:rPr>
          <w:lang w:val="ru-RU" w:eastAsia="en-US"/>
        </w:rPr>
        <w:lastRenderedPageBreak/>
        <w:t>продължаване на стопанската дейност в държавата, в която е установен.</w:t>
      </w:r>
    </w:p>
    <w:p w:rsidR="006612D6" w:rsidRPr="00CC75E9" w:rsidRDefault="006612D6" w:rsidP="00CC75E9">
      <w:pPr>
        <w:widowControl w:val="0"/>
        <w:numPr>
          <w:ilvl w:val="1"/>
          <w:numId w:val="12"/>
        </w:numPr>
        <w:tabs>
          <w:tab w:val="left" w:pos="993"/>
          <w:tab w:val="left" w:pos="1498"/>
        </w:tabs>
        <w:autoSpaceDE w:val="0"/>
        <w:autoSpaceDN w:val="0"/>
        <w:spacing w:line="276" w:lineRule="auto"/>
        <w:ind w:left="0" w:right="-427" w:firstLine="567"/>
        <w:jc w:val="both"/>
        <w:rPr>
          <w:lang w:val="ru-RU" w:eastAsia="en-US"/>
        </w:rPr>
      </w:pPr>
      <w:r w:rsidRPr="00CC75E9">
        <w:rPr>
          <w:lang w:val="bg-BG" w:eastAsia="en-US"/>
        </w:rPr>
        <w:t>Д</w:t>
      </w:r>
      <w:r w:rsidRPr="00CC75E9">
        <w:rPr>
          <w:lang w:val="ru-RU" w:eastAsia="en-US"/>
        </w:rPr>
        <w:t>оказано е, че е виновен за неизпълнение на договор за обществена поръчка или на договор за концесия за строителство или за услуга, довело до</w:t>
      </w:r>
      <w:r w:rsidRPr="00CC75E9">
        <w:rPr>
          <w:spacing w:val="38"/>
          <w:lang w:val="ru-RU" w:eastAsia="en-US"/>
        </w:rPr>
        <w:t xml:space="preserve"> </w:t>
      </w:r>
      <w:r w:rsidRPr="00CC75E9">
        <w:rPr>
          <w:lang w:val="ru-RU" w:eastAsia="en-US"/>
        </w:rPr>
        <w:t>предсрочното</w:t>
      </w:r>
      <w:r w:rsidRPr="00CC75E9">
        <w:rPr>
          <w:spacing w:val="38"/>
          <w:lang w:val="ru-RU" w:eastAsia="en-US"/>
        </w:rPr>
        <w:t xml:space="preserve"> </w:t>
      </w:r>
      <w:r w:rsidRPr="00CC75E9">
        <w:rPr>
          <w:lang w:val="ru-RU" w:eastAsia="en-US"/>
        </w:rPr>
        <w:t>му</w:t>
      </w:r>
      <w:r w:rsidRPr="00CC75E9">
        <w:rPr>
          <w:spacing w:val="30"/>
          <w:lang w:val="ru-RU" w:eastAsia="en-US"/>
        </w:rPr>
        <w:t xml:space="preserve"> </w:t>
      </w:r>
      <w:r w:rsidRPr="00CC75E9">
        <w:rPr>
          <w:lang w:val="ru-RU" w:eastAsia="en-US"/>
        </w:rPr>
        <w:t>прекратяване,</w:t>
      </w:r>
      <w:r w:rsidRPr="00CC75E9">
        <w:rPr>
          <w:spacing w:val="37"/>
          <w:lang w:val="ru-RU" w:eastAsia="en-US"/>
        </w:rPr>
        <w:t xml:space="preserve"> </w:t>
      </w:r>
      <w:r w:rsidRPr="00CC75E9">
        <w:rPr>
          <w:lang w:val="ru-RU" w:eastAsia="en-US"/>
        </w:rPr>
        <w:t>изплащане</w:t>
      </w:r>
      <w:r w:rsidRPr="00CC75E9">
        <w:rPr>
          <w:spacing w:val="37"/>
          <w:lang w:val="ru-RU" w:eastAsia="en-US"/>
        </w:rPr>
        <w:t xml:space="preserve"> </w:t>
      </w:r>
      <w:r w:rsidRPr="00CC75E9">
        <w:rPr>
          <w:lang w:val="ru-RU" w:eastAsia="en-US"/>
        </w:rPr>
        <w:t>на</w:t>
      </w:r>
      <w:r w:rsidRPr="00CC75E9">
        <w:rPr>
          <w:spacing w:val="37"/>
          <w:lang w:val="ru-RU" w:eastAsia="en-US"/>
        </w:rPr>
        <w:t xml:space="preserve"> </w:t>
      </w:r>
      <w:r w:rsidRPr="00CC75E9">
        <w:rPr>
          <w:lang w:val="ru-RU" w:eastAsia="en-US"/>
        </w:rPr>
        <w:t>обезщетения</w:t>
      </w:r>
      <w:r w:rsidRPr="00CC75E9">
        <w:rPr>
          <w:spacing w:val="35"/>
          <w:lang w:val="ru-RU" w:eastAsia="en-US"/>
        </w:rPr>
        <w:t xml:space="preserve"> </w:t>
      </w:r>
      <w:r w:rsidRPr="00CC75E9">
        <w:rPr>
          <w:lang w:val="ru-RU" w:eastAsia="en-US"/>
        </w:rPr>
        <w:t>или</w:t>
      </w:r>
      <w:r w:rsidRPr="00CC75E9">
        <w:rPr>
          <w:spacing w:val="36"/>
          <w:lang w:val="ru-RU" w:eastAsia="en-US"/>
        </w:rPr>
        <w:t xml:space="preserve"> </w:t>
      </w:r>
      <w:r w:rsidRPr="00CC75E9">
        <w:rPr>
          <w:lang w:val="ru-RU" w:eastAsia="en-US"/>
        </w:rPr>
        <w:t>други</w:t>
      </w:r>
      <w:r w:rsidRPr="00CC75E9">
        <w:rPr>
          <w:lang w:val="bg-BG" w:eastAsia="en-US"/>
        </w:rPr>
        <w:t xml:space="preserve"> </w:t>
      </w:r>
      <w:r w:rsidRPr="00CC75E9">
        <w:rPr>
          <w:lang w:val="ru-RU" w:eastAsia="en-US"/>
        </w:rPr>
        <w:t>подобни санкции, с изключение на случаите, когато неизпълнението засяга по-малко от 50 на сто от стойността или обема на договора;</w:t>
      </w:r>
    </w:p>
    <w:p w:rsidR="006612D6" w:rsidRPr="00CC75E9" w:rsidRDefault="006612D6" w:rsidP="00CC75E9">
      <w:pPr>
        <w:pStyle w:val="a6"/>
        <w:widowControl w:val="0"/>
        <w:numPr>
          <w:ilvl w:val="1"/>
          <w:numId w:val="12"/>
        </w:numPr>
        <w:tabs>
          <w:tab w:val="left" w:pos="-142"/>
          <w:tab w:val="left" w:pos="1498"/>
        </w:tabs>
        <w:autoSpaceDE w:val="0"/>
        <w:autoSpaceDN w:val="0"/>
        <w:spacing w:line="276" w:lineRule="auto"/>
        <w:ind w:left="-142" w:right="-427" w:firstLine="709"/>
        <w:jc w:val="both"/>
        <w:rPr>
          <w:lang w:val="ru-RU" w:eastAsia="en-US"/>
        </w:rPr>
      </w:pPr>
      <w:r w:rsidRPr="00CC75E9">
        <w:rPr>
          <w:lang w:val="bg-BG" w:eastAsia="en-US"/>
        </w:rPr>
        <w:t>К</w:t>
      </w:r>
      <w:r w:rsidRPr="00CC75E9">
        <w:rPr>
          <w:lang w:val="ru-RU" w:eastAsia="en-US"/>
        </w:rPr>
        <w:t>огато участникът е дружество регистрирано в юрисдикция с преференциален данъчен режим или е свързано с лица, регистрирани в юрисдикции с преференциален данъчен режим, освен ако са налице изключенията по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6612D6" w:rsidRPr="00CC75E9" w:rsidRDefault="006612D6" w:rsidP="00CC75E9">
      <w:pPr>
        <w:widowControl w:val="0"/>
        <w:autoSpaceDE w:val="0"/>
        <w:autoSpaceDN w:val="0"/>
        <w:spacing w:line="276" w:lineRule="auto"/>
        <w:ind w:right="-427" w:firstLine="567"/>
        <w:jc w:val="both"/>
        <w:rPr>
          <w:lang w:val="ru-RU" w:eastAsia="en-US"/>
        </w:rPr>
      </w:pPr>
      <w:r w:rsidRPr="00CC75E9">
        <w:rPr>
          <w:lang w:val="ru-RU" w:eastAsia="en-US"/>
        </w:rPr>
        <w:t xml:space="preserve">От участие в процедурата за възлагане на обществената поръчка се отстранява участник, когато възложителят установи наличие на описаните в настоящия раздел обстоятелства, възникнали преди или по </w:t>
      </w:r>
      <w:proofErr w:type="gramStart"/>
      <w:r w:rsidRPr="00CC75E9">
        <w:rPr>
          <w:lang w:val="ru-RU" w:eastAsia="en-US"/>
        </w:rPr>
        <w:t>време на</w:t>
      </w:r>
      <w:proofErr w:type="gramEnd"/>
      <w:r w:rsidRPr="00CC75E9">
        <w:rPr>
          <w:lang w:val="ru-RU" w:eastAsia="en-US"/>
        </w:rPr>
        <w:t xml:space="preserve"> процедурата. Изискванията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6612D6" w:rsidRPr="00CC75E9" w:rsidRDefault="006612D6" w:rsidP="00CC75E9">
      <w:pPr>
        <w:widowControl w:val="0"/>
        <w:autoSpaceDE w:val="0"/>
        <w:autoSpaceDN w:val="0"/>
        <w:spacing w:line="276" w:lineRule="auto"/>
        <w:ind w:right="-427" w:firstLine="567"/>
        <w:jc w:val="both"/>
        <w:rPr>
          <w:lang w:val="ru-RU" w:eastAsia="en-US"/>
        </w:rPr>
      </w:pPr>
      <w:r w:rsidRPr="00CC75E9">
        <w:rPr>
          <w:lang w:val="ru-RU" w:eastAsia="en-US"/>
        </w:rPr>
        <w:t>Възложителят може да не отстрани от процедурата участник, за когото са налице посочените основания по т. 2.1. – 2.10, ако участникът представи предвидените в чл. 56, ал. 1 ЗОП доказателства за предприети мерки за доказване на надеждност и същите са достатъчни, за да се гарантира неговата надежност.</w:t>
      </w:r>
    </w:p>
    <w:p w:rsidR="006612D6" w:rsidRPr="00CC75E9" w:rsidRDefault="006612D6" w:rsidP="00CC75E9">
      <w:pPr>
        <w:widowControl w:val="0"/>
        <w:tabs>
          <w:tab w:val="left" w:pos="0"/>
          <w:tab w:val="left" w:pos="993"/>
        </w:tabs>
        <w:autoSpaceDE w:val="0"/>
        <w:autoSpaceDN w:val="0"/>
        <w:spacing w:line="276" w:lineRule="auto"/>
        <w:ind w:right="-425"/>
        <w:jc w:val="both"/>
        <w:rPr>
          <w:lang w:val="ru-RU" w:eastAsia="en-US"/>
        </w:rPr>
      </w:pPr>
      <w:r w:rsidRPr="00CC75E9">
        <w:rPr>
          <w:lang w:val="ru-RU" w:eastAsia="en-US"/>
        </w:rPr>
        <w:t xml:space="preserve">При подаване на оферта за участие, участникът декларира липсата на основанията за отстраняване чрез представяне на Единен европейски документ за обществени поръчки (ЕЕДОП). Когато изискванията за отстраняване се прилагат или се отнасят за повече от едно лице, всички лица подписват </w:t>
      </w:r>
      <w:proofErr w:type="gramStart"/>
      <w:r w:rsidRPr="00CC75E9">
        <w:rPr>
          <w:lang w:val="ru-RU" w:eastAsia="en-US"/>
        </w:rPr>
        <w:t>един</w:t>
      </w:r>
      <w:proofErr w:type="gramEnd"/>
      <w:r w:rsidRPr="00CC75E9">
        <w:rPr>
          <w:lang w:val="ru-RU" w:eastAsia="en-US"/>
        </w:rPr>
        <w:t xml:space="preserve"> и същ ЕЕДОП. Когато е налице необходимост от защита на личните данни или при различие в обстоятелствата, свързани с личното състояние,</w:t>
      </w:r>
      <w:r w:rsidRPr="00CC75E9">
        <w:rPr>
          <w:spacing w:val="-2"/>
          <w:lang w:val="ru-RU" w:eastAsia="en-US"/>
        </w:rPr>
        <w:t xml:space="preserve"> </w:t>
      </w:r>
      <w:r w:rsidRPr="00CC75E9">
        <w:rPr>
          <w:lang w:val="ru-RU" w:eastAsia="en-US"/>
        </w:rPr>
        <w:t>информацията</w:t>
      </w:r>
      <w:r w:rsidRPr="00CC75E9">
        <w:rPr>
          <w:lang w:val="bg-BG" w:eastAsia="en-US"/>
        </w:rPr>
        <w:t xml:space="preserve"> </w:t>
      </w:r>
      <w:r w:rsidRPr="00CC75E9">
        <w:rPr>
          <w:lang w:val="ru-RU" w:eastAsia="en-US"/>
        </w:rPr>
        <w:t xml:space="preserve">относно изискванията по т. 2.1, т. 2.2 и т. 2.7 се попълва в </w:t>
      </w:r>
      <w:proofErr w:type="gramStart"/>
      <w:r w:rsidRPr="00CC75E9">
        <w:rPr>
          <w:lang w:val="ru-RU" w:eastAsia="en-US"/>
        </w:rPr>
        <w:t>отделен</w:t>
      </w:r>
      <w:proofErr w:type="gramEnd"/>
      <w:r w:rsidRPr="00CC75E9">
        <w:rPr>
          <w:lang w:val="ru-RU" w:eastAsia="en-US"/>
        </w:rPr>
        <w:t xml:space="preserve"> ЕЕДОП за всяко лице или за някои от лицата.</w:t>
      </w:r>
    </w:p>
    <w:p w:rsidR="006612D6" w:rsidRPr="00CC75E9" w:rsidRDefault="006612D6" w:rsidP="00CC75E9">
      <w:pPr>
        <w:pStyle w:val="a6"/>
        <w:widowControl w:val="0"/>
        <w:numPr>
          <w:ilvl w:val="0"/>
          <w:numId w:val="12"/>
        </w:numPr>
        <w:tabs>
          <w:tab w:val="left" w:pos="0"/>
          <w:tab w:val="left" w:pos="778"/>
          <w:tab w:val="left" w:pos="993"/>
        </w:tabs>
        <w:autoSpaceDE w:val="0"/>
        <w:autoSpaceDN w:val="0"/>
        <w:spacing w:line="276" w:lineRule="auto"/>
        <w:ind w:right="-427"/>
        <w:jc w:val="both"/>
        <w:rPr>
          <w:lang w:val="ru-RU" w:eastAsia="en-US"/>
        </w:rPr>
      </w:pPr>
      <w:r w:rsidRPr="00CC75E9">
        <w:rPr>
          <w:b/>
          <w:lang w:val="ru-RU" w:eastAsia="en-US"/>
        </w:rPr>
        <w:t>Използване на капацитета на трети лица.</w:t>
      </w:r>
      <w:r w:rsidRPr="00CC75E9">
        <w:rPr>
          <w:b/>
          <w:spacing w:val="-6"/>
          <w:lang w:val="ru-RU" w:eastAsia="en-US"/>
        </w:rPr>
        <w:t xml:space="preserve"> </w:t>
      </w:r>
    </w:p>
    <w:p w:rsidR="006612D6" w:rsidRPr="00CC75E9" w:rsidRDefault="006612D6" w:rsidP="00CC75E9">
      <w:pPr>
        <w:widowControl w:val="0"/>
        <w:tabs>
          <w:tab w:val="left" w:pos="0"/>
          <w:tab w:val="left" w:pos="778"/>
          <w:tab w:val="left" w:pos="993"/>
        </w:tabs>
        <w:autoSpaceDE w:val="0"/>
        <w:autoSpaceDN w:val="0"/>
        <w:spacing w:line="276" w:lineRule="auto"/>
        <w:ind w:right="-427" w:firstLine="567"/>
        <w:jc w:val="both"/>
        <w:rPr>
          <w:lang w:val="ru-RU" w:eastAsia="en-US"/>
        </w:rPr>
      </w:pPr>
      <w:r w:rsidRPr="00CC75E9">
        <w:rPr>
          <w:lang w:val="bg-BG" w:eastAsia="en-US"/>
        </w:rPr>
        <w:t xml:space="preserve">3.1.  </w:t>
      </w:r>
      <w:r w:rsidRPr="00CC75E9">
        <w:rPr>
          <w:lang w:val="ru-RU" w:eastAsia="en-US"/>
        </w:rPr>
        <w:t xml:space="preserve">Участниците могат за конкретната поръчка да се позоват на капацитета на трети лица, независимо от правната връзка между тях, </w:t>
      </w:r>
      <w:r w:rsidRPr="00CC75E9">
        <w:rPr>
          <w:spacing w:val="1"/>
          <w:lang w:val="ru-RU" w:eastAsia="en-US"/>
        </w:rPr>
        <w:t xml:space="preserve">по </w:t>
      </w:r>
      <w:r w:rsidRPr="00CC75E9">
        <w:rPr>
          <w:lang w:val="ru-RU" w:eastAsia="en-US"/>
        </w:rPr>
        <w:t>отношение на критериите, свързани с икономическото и финансовото състояние, техническите способности и професионалната</w:t>
      </w:r>
      <w:r w:rsidRPr="00CC75E9">
        <w:rPr>
          <w:spacing w:val="-1"/>
          <w:lang w:val="ru-RU" w:eastAsia="en-US"/>
        </w:rPr>
        <w:t xml:space="preserve"> </w:t>
      </w:r>
      <w:r w:rsidRPr="00CC75E9">
        <w:rPr>
          <w:lang w:val="ru-RU" w:eastAsia="en-US"/>
        </w:rPr>
        <w:t>компетентност.</w:t>
      </w:r>
    </w:p>
    <w:p w:rsidR="006612D6" w:rsidRPr="00CC75E9" w:rsidRDefault="006612D6" w:rsidP="00CC75E9">
      <w:pPr>
        <w:widowControl w:val="0"/>
        <w:tabs>
          <w:tab w:val="left" w:pos="0"/>
          <w:tab w:val="left" w:pos="778"/>
        </w:tabs>
        <w:autoSpaceDE w:val="0"/>
        <w:autoSpaceDN w:val="0"/>
        <w:spacing w:line="276" w:lineRule="auto"/>
        <w:ind w:right="-427" w:firstLine="567"/>
        <w:jc w:val="both"/>
        <w:rPr>
          <w:lang w:val="ru-RU" w:eastAsia="en-US"/>
        </w:rPr>
      </w:pPr>
      <w:r w:rsidRPr="00CC75E9">
        <w:rPr>
          <w:lang w:val="bg-BG" w:eastAsia="en-US"/>
        </w:rPr>
        <w:t>3.2</w:t>
      </w:r>
      <w:r w:rsidRPr="00CC75E9">
        <w:rPr>
          <w:lang w:val="ru-RU" w:eastAsia="en-US"/>
        </w:rPr>
        <w:t>.</w:t>
      </w:r>
      <w:r w:rsidRPr="00CC75E9">
        <w:rPr>
          <w:lang w:val="bg-BG" w:eastAsia="en-US"/>
        </w:rPr>
        <w:t xml:space="preserve"> </w:t>
      </w:r>
      <w:r w:rsidRPr="00CC75E9">
        <w:rPr>
          <w:lang w:val="ru-RU" w:eastAsia="en-US"/>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w:t>
      </w:r>
      <w:proofErr w:type="gramStart"/>
      <w:r w:rsidRPr="00CC75E9">
        <w:rPr>
          <w:lang w:val="ru-RU" w:eastAsia="en-US"/>
        </w:rPr>
        <w:t>опит</w:t>
      </w:r>
      <w:proofErr w:type="gramEnd"/>
      <w:r w:rsidRPr="00CC75E9">
        <w:rPr>
          <w:lang w:val="ru-RU" w:eastAsia="en-US"/>
        </w:rPr>
        <w:t xml:space="preserve"> се доказва изпълнение на изискванията на възложителя, ще участват в изпълнението на частта от поръчката, за която е необходим този</w:t>
      </w:r>
      <w:r w:rsidRPr="00CC75E9">
        <w:rPr>
          <w:spacing w:val="-2"/>
          <w:lang w:val="ru-RU" w:eastAsia="en-US"/>
        </w:rPr>
        <w:t xml:space="preserve"> </w:t>
      </w:r>
      <w:r w:rsidRPr="00CC75E9">
        <w:rPr>
          <w:lang w:val="ru-RU" w:eastAsia="en-US"/>
        </w:rPr>
        <w:t>капацитет.</w:t>
      </w:r>
    </w:p>
    <w:p w:rsidR="006612D6" w:rsidRPr="00CC75E9" w:rsidRDefault="006612D6" w:rsidP="00CC75E9">
      <w:pPr>
        <w:widowControl w:val="0"/>
        <w:tabs>
          <w:tab w:val="left" w:pos="0"/>
          <w:tab w:val="left" w:pos="778"/>
        </w:tabs>
        <w:autoSpaceDE w:val="0"/>
        <w:autoSpaceDN w:val="0"/>
        <w:spacing w:line="276" w:lineRule="auto"/>
        <w:ind w:right="-427" w:firstLine="567"/>
        <w:jc w:val="both"/>
        <w:rPr>
          <w:lang w:val="ru-RU" w:eastAsia="en-US"/>
        </w:rPr>
      </w:pPr>
      <w:r w:rsidRPr="00CC75E9">
        <w:rPr>
          <w:lang w:val="bg-BG" w:eastAsia="en-US"/>
        </w:rPr>
        <w:t>3.3</w:t>
      </w:r>
      <w:r w:rsidRPr="00CC75E9">
        <w:rPr>
          <w:lang w:val="ru-RU" w:eastAsia="en-US"/>
        </w:rPr>
        <w:t>.</w:t>
      </w:r>
      <w:r w:rsidRPr="00CC75E9">
        <w:rPr>
          <w:lang w:val="bg-BG" w:eastAsia="en-US"/>
        </w:rPr>
        <w:t xml:space="preserve"> </w:t>
      </w:r>
      <w:r w:rsidRPr="00CC75E9">
        <w:rPr>
          <w:lang w:val="ru-RU" w:eastAsia="en-US"/>
        </w:rPr>
        <w:t>В случай че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w:t>
      </w:r>
      <w:r w:rsidRPr="00CC75E9">
        <w:rPr>
          <w:spacing w:val="-2"/>
          <w:lang w:val="ru-RU" w:eastAsia="en-US"/>
        </w:rPr>
        <w:t xml:space="preserve"> </w:t>
      </w:r>
      <w:r w:rsidRPr="00CC75E9">
        <w:rPr>
          <w:lang w:val="ru-RU" w:eastAsia="en-US"/>
        </w:rPr>
        <w:t>задължения.</w:t>
      </w:r>
    </w:p>
    <w:p w:rsidR="006612D6" w:rsidRPr="00CC75E9" w:rsidRDefault="006612D6" w:rsidP="00CC75E9">
      <w:pPr>
        <w:widowControl w:val="0"/>
        <w:tabs>
          <w:tab w:val="left" w:pos="0"/>
          <w:tab w:val="left" w:pos="778"/>
        </w:tabs>
        <w:autoSpaceDE w:val="0"/>
        <w:autoSpaceDN w:val="0"/>
        <w:spacing w:line="276" w:lineRule="auto"/>
        <w:ind w:right="-427" w:firstLine="567"/>
        <w:jc w:val="both"/>
        <w:rPr>
          <w:lang w:val="ru-RU" w:eastAsia="en-US"/>
        </w:rPr>
      </w:pPr>
      <w:r w:rsidRPr="00CC75E9">
        <w:rPr>
          <w:lang w:val="bg-BG" w:eastAsia="en-US"/>
        </w:rPr>
        <w:t>3.4</w:t>
      </w:r>
      <w:r w:rsidRPr="00CC75E9">
        <w:rPr>
          <w:lang w:val="ru-RU" w:eastAsia="en-US"/>
        </w:rPr>
        <w:t>.</w:t>
      </w:r>
      <w:r w:rsidRPr="00CC75E9">
        <w:rPr>
          <w:lang w:val="bg-BG" w:eastAsia="en-US"/>
        </w:rPr>
        <w:t xml:space="preserve"> </w:t>
      </w:r>
      <w:r w:rsidRPr="00CC75E9">
        <w:rPr>
          <w:lang w:val="ru-RU" w:eastAsia="en-US"/>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w:t>
      </w:r>
      <w:r w:rsidRPr="00CC75E9">
        <w:rPr>
          <w:spacing w:val="-8"/>
          <w:lang w:val="ru-RU" w:eastAsia="en-US"/>
        </w:rPr>
        <w:t xml:space="preserve"> </w:t>
      </w:r>
      <w:r w:rsidRPr="00CC75E9">
        <w:rPr>
          <w:lang w:val="ru-RU" w:eastAsia="en-US"/>
        </w:rPr>
        <w:t>процедурата.</w:t>
      </w:r>
    </w:p>
    <w:p w:rsidR="006612D6" w:rsidRPr="00CC75E9" w:rsidRDefault="006612D6" w:rsidP="00CC75E9">
      <w:pPr>
        <w:widowControl w:val="0"/>
        <w:autoSpaceDE w:val="0"/>
        <w:autoSpaceDN w:val="0"/>
        <w:spacing w:line="276" w:lineRule="auto"/>
        <w:ind w:right="-427" w:firstLine="567"/>
        <w:jc w:val="both"/>
        <w:outlineLvl w:val="0"/>
        <w:rPr>
          <w:b/>
          <w:bCs/>
          <w:lang w:val="ru-RU" w:eastAsia="en-US"/>
        </w:rPr>
      </w:pPr>
      <w:r w:rsidRPr="00CC75E9">
        <w:rPr>
          <w:b/>
          <w:bCs/>
          <w:lang w:val="ru-RU" w:eastAsia="en-US"/>
        </w:rPr>
        <w:t>Когато участникът се позовава на капацитета на трети лица, посочва това в Част ІІ, Раздел</w:t>
      </w:r>
      <w:proofErr w:type="gramStart"/>
      <w:r w:rsidRPr="00CC75E9">
        <w:rPr>
          <w:b/>
          <w:bCs/>
          <w:lang w:val="ru-RU" w:eastAsia="en-US"/>
        </w:rPr>
        <w:t xml:space="preserve"> В</w:t>
      </w:r>
      <w:proofErr w:type="gramEnd"/>
      <w:r w:rsidRPr="00CC75E9">
        <w:rPr>
          <w:b/>
          <w:bCs/>
          <w:lang w:val="ru-RU" w:eastAsia="en-US"/>
        </w:rPr>
        <w:t xml:space="preserve"> от ЕЕДОП и приложимите полета от Част І</w:t>
      </w:r>
      <w:r w:rsidRPr="00CC75E9">
        <w:rPr>
          <w:b/>
          <w:bCs/>
          <w:lang w:val="en-US" w:eastAsia="en-US"/>
        </w:rPr>
        <w:t>V</w:t>
      </w:r>
      <w:r w:rsidRPr="00CC75E9">
        <w:rPr>
          <w:b/>
          <w:bCs/>
          <w:lang w:val="ru-RU" w:eastAsia="en-US"/>
        </w:rPr>
        <w:t xml:space="preserve"> от ЕЕДОП.</w:t>
      </w:r>
    </w:p>
    <w:p w:rsidR="006612D6" w:rsidRPr="00CC75E9" w:rsidRDefault="006612D6" w:rsidP="00CC75E9">
      <w:pPr>
        <w:widowControl w:val="0"/>
        <w:numPr>
          <w:ilvl w:val="0"/>
          <w:numId w:val="12"/>
        </w:numPr>
        <w:autoSpaceDE w:val="0"/>
        <w:autoSpaceDN w:val="0"/>
        <w:spacing w:line="276" w:lineRule="auto"/>
        <w:ind w:left="0" w:right="-425" w:firstLine="437"/>
        <w:jc w:val="both"/>
        <w:rPr>
          <w:lang w:val="ru-RU" w:eastAsia="en-US"/>
        </w:rPr>
      </w:pPr>
      <w:r w:rsidRPr="00CC75E9">
        <w:rPr>
          <w:b/>
          <w:lang w:val="ru-RU" w:eastAsia="en-US"/>
        </w:rPr>
        <w:t>Подизпълнители.</w:t>
      </w:r>
      <w:r w:rsidRPr="00CC75E9">
        <w:rPr>
          <w:lang w:val="ru-RU" w:eastAsia="en-US"/>
        </w:rPr>
        <w:t xml:space="preserve"> Когато участникът предвижда участието на подизпълнители при </w:t>
      </w:r>
      <w:r w:rsidRPr="00CC75E9">
        <w:rPr>
          <w:lang w:val="ru-RU" w:eastAsia="en-US"/>
        </w:rPr>
        <w:lastRenderedPageBreak/>
        <w:t>изпълнение на поръчката,</w:t>
      </w:r>
      <w:r w:rsidRPr="00CC75E9">
        <w:rPr>
          <w:spacing w:val="7"/>
          <w:u w:val="single"/>
          <w:lang w:val="ru-RU" w:eastAsia="en-US"/>
        </w:rPr>
        <w:t xml:space="preserve"> </w:t>
      </w:r>
      <w:r w:rsidRPr="00CC75E9">
        <w:rPr>
          <w:u w:val="single"/>
          <w:lang w:val="ru-RU" w:eastAsia="en-US"/>
        </w:rPr>
        <w:t>той</w:t>
      </w:r>
      <w:r w:rsidRPr="00CC75E9">
        <w:rPr>
          <w:spacing w:val="7"/>
          <w:u w:val="single"/>
          <w:lang w:val="ru-RU" w:eastAsia="en-US"/>
        </w:rPr>
        <w:t xml:space="preserve"> </w:t>
      </w:r>
      <w:r w:rsidRPr="00CC75E9">
        <w:rPr>
          <w:u w:val="single"/>
          <w:lang w:val="ru-RU" w:eastAsia="en-US"/>
        </w:rPr>
        <w:t>следва</w:t>
      </w:r>
      <w:r w:rsidRPr="00CC75E9">
        <w:rPr>
          <w:spacing w:val="7"/>
          <w:u w:val="single"/>
          <w:lang w:val="ru-RU" w:eastAsia="en-US"/>
        </w:rPr>
        <w:t xml:space="preserve"> </w:t>
      </w:r>
      <w:r w:rsidRPr="00CC75E9">
        <w:rPr>
          <w:u w:val="single"/>
          <w:lang w:val="ru-RU" w:eastAsia="en-US"/>
        </w:rPr>
        <w:t>да</w:t>
      </w:r>
      <w:r w:rsidRPr="00CC75E9">
        <w:rPr>
          <w:spacing w:val="5"/>
          <w:u w:val="single"/>
          <w:lang w:val="ru-RU" w:eastAsia="en-US"/>
        </w:rPr>
        <w:t xml:space="preserve"> </w:t>
      </w:r>
      <w:r w:rsidRPr="00CC75E9">
        <w:rPr>
          <w:u w:val="single"/>
          <w:lang w:val="ru-RU" w:eastAsia="en-US"/>
        </w:rPr>
        <w:t>посочи</w:t>
      </w:r>
      <w:r w:rsidRPr="00CC75E9">
        <w:rPr>
          <w:spacing w:val="8"/>
          <w:lang w:val="ru-RU" w:eastAsia="en-US"/>
        </w:rPr>
        <w:t xml:space="preserve"> </w:t>
      </w:r>
      <w:r w:rsidRPr="00CC75E9">
        <w:rPr>
          <w:lang w:val="ru-RU" w:eastAsia="en-US"/>
        </w:rPr>
        <w:t>в</w:t>
      </w:r>
      <w:r w:rsidRPr="00CC75E9">
        <w:rPr>
          <w:spacing w:val="5"/>
          <w:lang w:val="ru-RU" w:eastAsia="en-US"/>
        </w:rPr>
        <w:t xml:space="preserve"> </w:t>
      </w:r>
      <w:r w:rsidRPr="00CC75E9">
        <w:rPr>
          <w:lang w:val="ru-RU" w:eastAsia="en-US"/>
        </w:rPr>
        <w:t>офертата</w:t>
      </w:r>
      <w:r w:rsidRPr="00CC75E9">
        <w:rPr>
          <w:spacing w:val="7"/>
          <w:lang w:val="ru-RU" w:eastAsia="en-US"/>
        </w:rPr>
        <w:t xml:space="preserve"> </w:t>
      </w:r>
      <w:r w:rsidRPr="00CC75E9">
        <w:rPr>
          <w:lang w:val="ru-RU" w:eastAsia="en-US"/>
        </w:rPr>
        <w:t>си,</w:t>
      </w:r>
      <w:r w:rsidRPr="00CC75E9">
        <w:rPr>
          <w:spacing w:val="7"/>
          <w:lang w:val="ru-RU" w:eastAsia="en-US"/>
        </w:rPr>
        <w:t xml:space="preserve"> </w:t>
      </w:r>
      <w:r w:rsidRPr="00CC75E9">
        <w:rPr>
          <w:u w:val="single"/>
          <w:lang w:val="ru-RU" w:eastAsia="en-US"/>
        </w:rPr>
        <w:t>подизпълнителите</w:t>
      </w:r>
      <w:r w:rsidRPr="00CC75E9">
        <w:rPr>
          <w:spacing w:val="6"/>
          <w:u w:val="single"/>
          <w:lang w:val="ru-RU" w:eastAsia="en-US"/>
        </w:rPr>
        <w:t xml:space="preserve"> </w:t>
      </w:r>
      <w:r w:rsidRPr="00CC75E9">
        <w:rPr>
          <w:u w:val="single"/>
          <w:lang w:val="ru-RU" w:eastAsia="en-US"/>
        </w:rPr>
        <w:t>и</w:t>
      </w:r>
      <w:r w:rsidRPr="00CC75E9">
        <w:rPr>
          <w:spacing w:val="5"/>
          <w:u w:val="single"/>
          <w:lang w:val="ru-RU" w:eastAsia="en-US"/>
        </w:rPr>
        <w:t xml:space="preserve"> </w:t>
      </w:r>
      <w:r w:rsidRPr="00CC75E9">
        <w:rPr>
          <w:u w:val="single"/>
          <w:lang w:val="ru-RU" w:eastAsia="en-US"/>
        </w:rPr>
        <w:t>дела</w:t>
      </w:r>
      <w:r w:rsidRPr="00CC75E9">
        <w:rPr>
          <w:spacing w:val="5"/>
          <w:u w:val="single"/>
          <w:lang w:val="ru-RU" w:eastAsia="en-US"/>
        </w:rPr>
        <w:t xml:space="preserve"> </w:t>
      </w:r>
      <w:r w:rsidRPr="00CC75E9">
        <w:rPr>
          <w:u w:val="single"/>
          <w:lang w:val="ru-RU" w:eastAsia="en-US"/>
        </w:rPr>
        <w:t>от</w:t>
      </w:r>
      <w:r w:rsidRPr="00CC75E9">
        <w:rPr>
          <w:spacing w:val="7"/>
          <w:u w:val="single"/>
          <w:lang w:val="ru-RU" w:eastAsia="en-US"/>
        </w:rPr>
        <w:t xml:space="preserve"> </w:t>
      </w:r>
      <w:r w:rsidRPr="00CC75E9">
        <w:rPr>
          <w:u w:val="single"/>
          <w:lang w:val="ru-RU" w:eastAsia="en-US"/>
        </w:rPr>
        <w:t xml:space="preserve">поръчката, </w:t>
      </w:r>
      <w:r w:rsidRPr="00CC75E9">
        <w:rPr>
          <w:spacing w:val="-60"/>
          <w:u w:val="single"/>
          <w:lang w:val="ru-RU" w:eastAsia="en-US"/>
        </w:rPr>
        <w:t xml:space="preserve"> </w:t>
      </w:r>
      <w:r w:rsidRPr="00CC75E9">
        <w:rPr>
          <w:u w:val="single"/>
          <w:lang w:val="ru-RU" w:eastAsia="en-US"/>
        </w:rPr>
        <w:t>който ще им възложи.</w:t>
      </w:r>
      <w:r w:rsidRPr="00CC75E9">
        <w:rPr>
          <w:lang w:val="ru-RU" w:eastAsia="en-US"/>
        </w:rPr>
        <w:t xml:space="preserve"> В този случай те трябва да представят доказателство за поетите от подизпълнителите задължения.</w:t>
      </w:r>
    </w:p>
    <w:p w:rsidR="006612D6" w:rsidRPr="00CC75E9" w:rsidRDefault="006612D6" w:rsidP="00CC75E9">
      <w:pPr>
        <w:widowControl w:val="0"/>
        <w:autoSpaceDE w:val="0"/>
        <w:autoSpaceDN w:val="0"/>
        <w:spacing w:line="276" w:lineRule="auto"/>
        <w:ind w:right="-427" w:firstLine="567"/>
        <w:jc w:val="both"/>
        <w:rPr>
          <w:lang w:val="ru-RU" w:eastAsia="en-US"/>
        </w:rPr>
      </w:pPr>
      <w:r w:rsidRPr="00CC75E9">
        <w:rPr>
          <w:lang w:val="ru-RU" w:eastAsia="en-US"/>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6612D6" w:rsidRPr="00CC75E9" w:rsidRDefault="006612D6" w:rsidP="00CC75E9">
      <w:pPr>
        <w:widowControl w:val="0"/>
        <w:autoSpaceDE w:val="0"/>
        <w:autoSpaceDN w:val="0"/>
        <w:spacing w:line="276" w:lineRule="auto"/>
        <w:ind w:right="-427" w:firstLine="567"/>
        <w:jc w:val="both"/>
        <w:outlineLvl w:val="0"/>
        <w:rPr>
          <w:b/>
          <w:bCs/>
          <w:lang w:val="ru-RU" w:eastAsia="en-US"/>
        </w:rPr>
      </w:pPr>
      <w:r w:rsidRPr="00CC75E9">
        <w:rPr>
          <w:b/>
          <w:bCs/>
          <w:lang w:val="ru-RU" w:eastAsia="en-US"/>
        </w:rPr>
        <w:t>Участниците посочват в ЕЕДОП подизпълнителите и дела от поръчката, който ще им възложат, ако възнамеряват да използват такива. Съответната информация се попълва в Част І</w:t>
      </w:r>
      <w:r w:rsidRPr="00CC75E9">
        <w:rPr>
          <w:b/>
          <w:bCs/>
          <w:lang w:val="en-US" w:eastAsia="en-US"/>
        </w:rPr>
        <w:t>V</w:t>
      </w:r>
      <w:r w:rsidRPr="00CC75E9">
        <w:rPr>
          <w:b/>
          <w:bCs/>
          <w:lang w:val="ru-RU" w:eastAsia="en-US"/>
        </w:rPr>
        <w:t>, Раздел</w:t>
      </w:r>
      <w:proofErr w:type="gramStart"/>
      <w:r w:rsidRPr="00CC75E9">
        <w:rPr>
          <w:b/>
          <w:bCs/>
          <w:lang w:val="ru-RU" w:eastAsia="en-US"/>
        </w:rPr>
        <w:t xml:space="preserve"> В</w:t>
      </w:r>
      <w:proofErr w:type="gramEnd"/>
      <w:r w:rsidRPr="00CC75E9">
        <w:rPr>
          <w:b/>
          <w:bCs/>
          <w:lang w:val="ru-RU" w:eastAsia="en-US"/>
        </w:rPr>
        <w:t>, т. 10 от ЕЕДОП.</w:t>
      </w:r>
    </w:p>
    <w:p w:rsidR="006612D6" w:rsidRPr="00CC75E9" w:rsidRDefault="006612D6" w:rsidP="00CC75E9">
      <w:pPr>
        <w:widowControl w:val="0"/>
        <w:autoSpaceDE w:val="0"/>
        <w:autoSpaceDN w:val="0"/>
        <w:spacing w:line="276" w:lineRule="auto"/>
        <w:ind w:right="-427" w:firstLine="567"/>
        <w:jc w:val="both"/>
        <w:rPr>
          <w:lang w:val="ru-RU" w:eastAsia="en-US"/>
        </w:rPr>
      </w:pPr>
      <w:r w:rsidRPr="00CC75E9">
        <w:rPr>
          <w:lang w:val="ru-RU" w:eastAsia="en-US"/>
        </w:rPr>
        <w:t>Възложителят има право да изиска промяна на подизпълнител, който не отговаря на условията, свързани с критериите за подбор и основанията за отстраняване.</w:t>
      </w:r>
    </w:p>
    <w:p w:rsidR="006612D6" w:rsidRPr="00CC75E9" w:rsidRDefault="006612D6" w:rsidP="00CC75E9">
      <w:pPr>
        <w:widowControl w:val="0"/>
        <w:autoSpaceDE w:val="0"/>
        <w:autoSpaceDN w:val="0"/>
        <w:spacing w:line="276" w:lineRule="auto"/>
        <w:ind w:right="-427" w:firstLine="567"/>
        <w:jc w:val="both"/>
        <w:rPr>
          <w:lang w:val="ru-RU" w:eastAsia="en-US"/>
        </w:rPr>
      </w:pPr>
      <w:r w:rsidRPr="00CC75E9">
        <w:rPr>
          <w:lang w:val="ru-RU" w:eastAsia="en-US"/>
        </w:rPr>
        <w:t xml:space="preserve">Замяна или включване на подизпълнител по </w:t>
      </w:r>
      <w:proofErr w:type="gramStart"/>
      <w:r w:rsidRPr="00CC75E9">
        <w:rPr>
          <w:lang w:val="ru-RU" w:eastAsia="en-US"/>
        </w:rPr>
        <w:t>време на</w:t>
      </w:r>
      <w:proofErr w:type="gramEnd"/>
      <w:r w:rsidRPr="00CC75E9">
        <w:rPr>
          <w:lang w:val="ru-RU" w:eastAsia="en-US"/>
        </w:rPr>
        <w:t xml:space="preserve">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6612D6" w:rsidRPr="00CC75E9" w:rsidRDefault="006612D6" w:rsidP="00CC75E9">
      <w:pPr>
        <w:widowControl w:val="0"/>
        <w:autoSpaceDE w:val="0"/>
        <w:autoSpaceDN w:val="0"/>
        <w:spacing w:line="276" w:lineRule="auto"/>
        <w:ind w:right="-427" w:firstLine="567"/>
        <w:jc w:val="both"/>
        <w:rPr>
          <w:lang w:val="ru-RU" w:eastAsia="en-US"/>
        </w:rPr>
      </w:pPr>
      <w:r w:rsidRPr="00CC75E9">
        <w:rPr>
          <w:lang w:val="ru-RU" w:eastAsia="en-US"/>
        </w:rPr>
        <w:t>а/ за новия подизпълнител не са налице основанията за отстраняване в процедурата;</w:t>
      </w:r>
    </w:p>
    <w:p w:rsidR="006612D6" w:rsidRPr="00CC75E9" w:rsidRDefault="006612D6" w:rsidP="00CC75E9">
      <w:pPr>
        <w:widowControl w:val="0"/>
        <w:autoSpaceDE w:val="0"/>
        <w:autoSpaceDN w:val="0"/>
        <w:spacing w:line="276" w:lineRule="auto"/>
        <w:ind w:right="-427" w:firstLine="567"/>
        <w:jc w:val="both"/>
        <w:rPr>
          <w:lang w:val="ru-RU" w:eastAsia="en-US"/>
        </w:rPr>
      </w:pPr>
      <w:proofErr w:type="gramStart"/>
      <w:r w:rsidRPr="00CC75E9">
        <w:rPr>
          <w:lang w:val="ru-RU" w:eastAsia="en-US"/>
        </w:rPr>
        <w:t>б</w:t>
      </w:r>
      <w:proofErr w:type="gramEnd"/>
      <w:r w:rsidRPr="00CC75E9">
        <w:rPr>
          <w:lang w:val="ru-RU" w:eastAsia="en-US"/>
        </w:rPr>
        <w:t>/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6612D6" w:rsidRPr="00CC75E9" w:rsidRDefault="006612D6" w:rsidP="00CC75E9">
      <w:pPr>
        <w:widowControl w:val="0"/>
        <w:autoSpaceDE w:val="0"/>
        <w:autoSpaceDN w:val="0"/>
        <w:spacing w:line="276" w:lineRule="auto"/>
        <w:ind w:right="-427" w:firstLine="567"/>
        <w:jc w:val="both"/>
        <w:rPr>
          <w:lang w:val="ru-RU" w:eastAsia="en-US"/>
        </w:rPr>
      </w:pPr>
      <w:r w:rsidRPr="00CC75E9">
        <w:rPr>
          <w:lang w:val="ru-RU" w:eastAsia="en-US"/>
        </w:rPr>
        <w:t>При замяна или включване на подизпълнител изпълнителят представя на възложителя всички документи, които доказват изпълнението на посочените от настоящия раздел условия.</w:t>
      </w:r>
    </w:p>
    <w:p w:rsidR="006612D6" w:rsidRPr="00CC75E9" w:rsidRDefault="006612D6" w:rsidP="00CC75E9">
      <w:pPr>
        <w:widowControl w:val="0"/>
        <w:autoSpaceDE w:val="0"/>
        <w:autoSpaceDN w:val="0"/>
        <w:spacing w:line="276" w:lineRule="auto"/>
        <w:ind w:right="-427" w:firstLine="567"/>
        <w:jc w:val="both"/>
        <w:rPr>
          <w:lang w:val="ru-RU" w:eastAsia="en-US"/>
        </w:rPr>
      </w:pPr>
      <w:r w:rsidRPr="00CC75E9">
        <w:rPr>
          <w:lang w:val="ru-RU" w:eastAsia="en-US"/>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на подизпълнителя, изпълнителят предоставя становище, от което да е видно дали оспорва плащанията или част от тях като</w:t>
      </w:r>
      <w:r w:rsidRPr="00CC75E9">
        <w:rPr>
          <w:lang w:val="bg-BG" w:eastAsia="en-US"/>
        </w:rPr>
        <w:t xml:space="preserve"> </w:t>
      </w:r>
      <w:r w:rsidRPr="00CC75E9">
        <w:rPr>
          <w:lang w:val="ru-RU" w:eastAsia="en-US"/>
        </w:rPr>
        <w:t>недължими. Възложителят има право да откаже плащане, когато искането за плащане е оспорено, до момента на отстраняване на причината за отказа.</w:t>
      </w:r>
    </w:p>
    <w:p w:rsidR="006612D6" w:rsidRPr="00CC75E9" w:rsidRDefault="006612D6" w:rsidP="00CC75E9">
      <w:pPr>
        <w:widowControl w:val="0"/>
        <w:autoSpaceDE w:val="0"/>
        <w:autoSpaceDN w:val="0"/>
        <w:spacing w:line="276" w:lineRule="auto"/>
        <w:ind w:right="-427" w:firstLine="567"/>
        <w:jc w:val="both"/>
        <w:rPr>
          <w:lang w:val="ru-RU" w:eastAsia="en-US"/>
        </w:rPr>
      </w:pPr>
      <w:r w:rsidRPr="00CC75E9">
        <w:rPr>
          <w:lang w:val="ru-RU" w:eastAsia="en-US"/>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6612D6" w:rsidRPr="00CC75E9" w:rsidRDefault="006612D6" w:rsidP="00CC75E9">
      <w:pPr>
        <w:widowControl w:val="0"/>
        <w:autoSpaceDE w:val="0"/>
        <w:autoSpaceDN w:val="0"/>
        <w:spacing w:line="276" w:lineRule="auto"/>
        <w:ind w:right="-427" w:firstLine="567"/>
        <w:jc w:val="both"/>
        <w:rPr>
          <w:lang w:val="ru-RU" w:eastAsia="en-US"/>
        </w:rPr>
      </w:pPr>
      <w:r w:rsidRPr="00CC75E9">
        <w:rPr>
          <w:lang w:val="ru-RU" w:eastAsia="en-US"/>
        </w:rPr>
        <w:t xml:space="preserve">В случай, че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w:t>
      </w:r>
      <w:proofErr w:type="gramStart"/>
      <w:r w:rsidRPr="00CC75E9">
        <w:rPr>
          <w:lang w:val="ru-RU" w:eastAsia="en-US"/>
        </w:rPr>
        <w:t>всяко</w:t>
      </w:r>
      <w:proofErr w:type="gramEnd"/>
      <w:r w:rsidRPr="00CC75E9">
        <w:rPr>
          <w:lang w:val="ru-RU" w:eastAsia="en-US"/>
        </w:rPr>
        <w:t xml:space="preserve"> от тези лица се представя отделен ЕЕДОП, съдържащ информацията по чл. 67, ал. 1 ЗОП.</w:t>
      </w:r>
    </w:p>
    <w:p w:rsidR="006612D6" w:rsidRPr="00CC75E9" w:rsidRDefault="006612D6" w:rsidP="00CC75E9">
      <w:pPr>
        <w:widowControl w:val="0"/>
        <w:numPr>
          <w:ilvl w:val="0"/>
          <w:numId w:val="12"/>
        </w:numPr>
        <w:tabs>
          <w:tab w:val="left" w:pos="786"/>
        </w:tabs>
        <w:autoSpaceDE w:val="0"/>
        <w:autoSpaceDN w:val="0"/>
        <w:spacing w:line="276" w:lineRule="auto"/>
        <w:ind w:left="0" w:right="-425" w:firstLine="567"/>
        <w:rPr>
          <w:b/>
          <w:lang w:val="en-US" w:eastAsia="en-US"/>
        </w:rPr>
      </w:pPr>
      <w:r w:rsidRPr="00CC75E9">
        <w:rPr>
          <w:b/>
          <w:lang w:val="bg-BG" w:eastAsia="en-US"/>
        </w:rPr>
        <w:t>Обединение</w:t>
      </w:r>
    </w:p>
    <w:p w:rsidR="006612D6" w:rsidRPr="00CC75E9" w:rsidRDefault="006612D6" w:rsidP="00CC75E9">
      <w:pPr>
        <w:widowControl w:val="0"/>
        <w:tabs>
          <w:tab w:val="left" w:pos="1205"/>
        </w:tabs>
        <w:autoSpaceDE w:val="0"/>
        <w:autoSpaceDN w:val="0"/>
        <w:spacing w:line="276" w:lineRule="auto"/>
        <w:ind w:right="-427" w:firstLine="567"/>
        <w:jc w:val="both"/>
        <w:rPr>
          <w:lang w:val="ru-RU" w:eastAsia="en-US"/>
        </w:rPr>
      </w:pPr>
      <w:r w:rsidRPr="00CC75E9">
        <w:rPr>
          <w:lang w:val="bg-BG" w:eastAsia="en-US"/>
        </w:rPr>
        <w:t xml:space="preserve">5.1. </w:t>
      </w:r>
      <w:r w:rsidRPr="00CC75E9">
        <w:rPr>
          <w:lang w:val="ru-RU" w:eastAsia="en-US"/>
        </w:rPr>
        <w:t xml:space="preserve">В случай, че участник в процедурата е обединение/консорциум, което не е регистрирано като самостоятелно юридическо лице, всеки един от участниците трябва да отговаря на описаните по-горе в настоящия раздел изисквания по ЗОП. Участникът – Обединение от физически и/или юридически лица се отстранява от участие, когато за член на обединението е налице някое от основанията по чл. 54, ал. 1 и чл. 55, ал. 1, т. 1 и т. 4 от ЗОП и същите са възникнали преди или по </w:t>
      </w:r>
      <w:proofErr w:type="gramStart"/>
      <w:r w:rsidRPr="00CC75E9">
        <w:rPr>
          <w:lang w:val="ru-RU" w:eastAsia="en-US"/>
        </w:rPr>
        <w:t>време на</w:t>
      </w:r>
      <w:proofErr w:type="gramEnd"/>
      <w:r w:rsidRPr="00CC75E9">
        <w:rPr>
          <w:lang w:val="ru-RU" w:eastAsia="en-US"/>
        </w:rPr>
        <w:t xml:space="preserve"> процедурата. При подаване на оферта за участие, участникът - обединение, което не е юридическо лице декларира липсата на обстоятелствата по чл. 54, </w:t>
      </w:r>
      <w:proofErr w:type="gramStart"/>
      <w:r w:rsidRPr="00CC75E9">
        <w:rPr>
          <w:lang w:val="ru-RU" w:eastAsia="en-US"/>
        </w:rPr>
        <w:t>ал</w:t>
      </w:r>
      <w:proofErr w:type="gramEnd"/>
      <w:r w:rsidRPr="00CC75E9">
        <w:rPr>
          <w:lang w:val="ru-RU" w:eastAsia="en-US"/>
        </w:rPr>
        <w:t>. 1 и чл. 55, ал. 1, т. 1 и т. 4 от ЗОП чрез представяне на ЕЕДОП за всеки един от участниците в</w:t>
      </w:r>
      <w:r w:rsidRPr="00CC75E9">
        <w:rPr>
          <w:spacing w:val="-11"/>
          <w:lang w:val="ru-RU" w:eastAsia="en-US"/>
        </w:rPr>
        <w:t xml:space="preserve"> </w:t>
      </w:r>
      <w:r w:rsidRPr="00CC75E9">
        <w:rPr>
          <w:lang w:val="ru-RU" w:eastAsia="en-US"/>
        </w:rPr>
        <w:t>обединението.</w:t>
      </w:r>
    </w:p>
    <w:p w:rsidR="006612D6" w:rsidRPr="00CC75E9" w:rsidRDefault="006612D6" w:rsidP="00CC75E9">
      <w:pPr>
        <w:widowControl w:val="0"/>
        <w:tabs>
          <w:tab w:val="left" w:pos="1205"/>
        </w:tabs>
        <w:autoSpaceDE w:val="0"/>
        <w:autoSpaceDN w:val="0"/>
        <w:spacing w:line="276" w:lineRule="auto"/>
        <w:ind w:right="-427" w:firstLine="567"/>
        <w:jc w:val="both"/>
        <w:rPr>
          <w:lang w:val="ru-RU" w:eastAsia="en-US"/>
        </w:rPr>
      </w:pPr>
      <w:r w:rsidRPr="00CC75E9">
        <w:rPr>
          <w:lang w:val="bg-BG" w:eastAsia="en-US"/>
        </w:rPr>
        <w:t xml:space="preserve">5.2. </w:t>
      </w:r>
      <w:r w:rsidRPr="00CC75E9">
        <w:rPr>
          <w:lang w:val="ru-RU" w:eastAsia="en-US"/>
        </w:rPr>
        <w:t xml:space="preserve">Когато участникът е обединение, което не е персонифицирано, участниците в </w:t>
      </w:r>
      <w:r w:rsidRPr="00CC75E9">
        <w:rPr>
          <w:lang w:val="ru-RU" w:eastAsia="en-US"/>
        </w:rPr>
        <w:lastRenderedPageBreak/>
        <w:t xml:space="preserve">обединението сключват споразумение (договор). Участникът – обединение, което не е юридическо </w:t>
      </w:r>
      <w:proofErr w:type="gramStart"/>
      <w:r w:rsidRPr="00CC75E9">
        <w:rPr>
          <w:lang w:val="ru-RU" w:eastAsia="en-US"/>
        </w:rPr>
        <w:t>лице</w:t>
      </w:r>
      <w:proofErr w:type="gramEnd"/>
      <w:r w:rsidRPr="00CC75E9">
        <w:rPr>
          <w:lang w:val="ru-RU" w:eastAsia="en-US"/>
        </w:rPr>
        <w:t xml:space="preserve"> представя копие на договора за</w:t>
      </w:r>
      <w:r w:rsidRPr="00CC75E9">
        <w:rPr>
          <w:spacing w:val="-17"/>
          <w:lang w:val="ru-RU" w:eastAsia="en-US"/>
        </w:rPr>
        <w:t xml:space="preserve"> </w:t>
      </w:r>
      <w:r w:rsidRPr="00CC75E9">
        <w:rPr>
          <w:lang w:val="ru-RU" w:eastAsia="en-US"/>
        </w:rPr>
        <w:t>обединение.</w:t>
      </w:r>
    </w:p>
    <w:p w:rsidR="006612D6" w:rsidRPr="00CC75E9" w:rsidRDefault="006612D6" w:rsidP="00CC75E9">
      <w:pPr>
        <w:widowControl w:val="0"/>
        <w:autoSpaceDE w:val="0"/>
        <w:autoSpaceDN w:val="0"/>
        <w:spacing w:line="276" w:lineRule="auto"/>
        <w:ind w:right="-427" w:firstLine="567"/>
        <w:jc w:val="both"/>
        <w:rPr>
          <w:lang w:val="ru-RU" w:eastAsia="en-US"/>
        </w:rPr>
      </w:pPr>
      <w:r w:rsidRPr="00CC75E9">
        <w:rPr>
          <w:lang w:val="ru-RU" w:eastAsia="en-US"/>
        </w:rPr>
        <w:t>Договорът/Споразумението за създаване на обединение трябва да съдържа следната информация във връзка с конкретната обществена поръчка:</w:t>
      </w:r>
    </w:p>
    <w:p w:rsidR="006612D6" w:rsidRPr="00CC75E9" w:rsidRDefault="006612D6" w:rsidP="00CC75E9">
      <w:pPr>
        <w:widowControl w:val="0"/>
        <w:tabs>
          <w:tab w:val="left" w:pos="993"/>
        </w:tabs>
        <w:autoSpaceDE w:val="0"/>
        <w:autoSpaceDN w:val="0"/>
        <w:spacing w:line="276" w:lineRule="auto"/>
        <w:ind w:right="-427" w:firstLine="567"/>
        <w:jc w:val="both"/>
        <w:rPr>
          <w:lang w:val="ru-RU" w:eastAsia="en-US"/>
        </w:rPr>
      </w:pPr>
      <w:r w:rsidRPr="00CC75E9">
        <w:rPr>
          <w:lang w:val="ru-RU" w:eastAsia="en-US"/>
        </w:rPr>
        <w:t>а/.    правата и задълженията на участниците в обединението;</w:t>
      </w:r>
    </w:p>
    <w:p w:rsidR="006612D6" w:rsidRPr="00CC75E9" w:rsidRDefault="006612D6" w:rsidP="00CC75E9">
      <w:pPr>
        <w:widowControl w:val="0"/>
        <w:tabs>
          <w:tab w:val="left" w:pos="851"/>
        </w:tabs>
        <w:autoSpaceDE w:val="0"/>
        <w:autoSpaceDN w:val="0"/>
        <w:spacing w:line="276" w:lineRule="auto"/>
        <w:ind w:right="-427" w:firstLine="567"/>
        <w:jc w:val="both"/>
        <w:rPr>
          <w:lang w:val="ru-RU" w:eastAsia="en-US"/>
        </w:rPr>
      </w:pPr>
      <w:proofErr w:type="gramStart"/>
      <w:r w:rsidRPr="00CC75E9">
        <w:rPr>
          <w:lang w:val="ru-RU" w:eastAsia="en-US"/>
        </w:rPr>
        <w:t>б</w:t>
      </w:r>
      <w:proofErr w:type="gramEnd"/>
      <w:r w:rsidRPr="00CC75E9">
        <w:rPr>
          <w:lang w:val="ru-RU" w:eastAsia="en-US"/>
        </w:rPr>
        <w:t>/. разпределението на отговорността между членовете на обединението; в/. дейностите, които ще изпълнява всеки член на обединението.</w:t>
      </w:r>
    </w:p>
    <w:p w:rsidR="006612D6" w:rsidRPr="00CC75E9" w:rsidRDefault="006612D6" w:rsidP="00CC75E9">
      <w:pPr>
        <w:widowControl w:val="0"/>
        <w:autoSpaceDE w:val="0"/>
        <w:autoSpaceDN w:val="0"/>
        <w:spacing w:line="276" w:lineRule="auto"/>
        <w:ind w:right="-427" w:firstLine="567"/>
        <w:jc w:val="both"/>
        <w:rPr>
          <w:lang w:val="ru-RU" w:eastAsia="en-US"/>
        </w:rPr>
      </w:pPr>
      <w:r w:rsidRPr="00CC75E9">
        <w:rPr>
          <w:lang w:val="ru-RU" w:eastAsia="en-US"/>
        </w:rPr>
        <w:t>Възложителят изисква в договора/споразумението за създаване на обединение, страните</w:t>
      </w:r>
      <w:r w:rsidRPr="00CC75E9">
        <w:rPr>
          <w:spacing w:val="-1"/>
          <w:lang w:val="ru-RU" w:eastAsia="en-US"/>
        </w:rPr>
        <w:t xml:space="preserve"> </w:t>
      </w:r>
      <w:r w:rsidRPr="00CC75E9">
        <w:rPr>
          <w:lang w:val="ru-RU" w:eastAsia="en-US"/>
        </w:rPr>
        <w:t>да:</w:t>
      </w:r>
    </w:p>
    <w:p w:rsidR="006612D6" w:rsidRPr="00CC75E9" w:rsidRDefault="006612D6" w:rsidP="00CC75E9">
      <w:pPr>
        <w:widowControl w:val="0"/>
        <w:numPr>
          <w:ilvl w:val="0"/>
          <w:numId w:val="35"/>
        </w:numPr>
        <w:tabs>
          <w:tab w:val="left" w:pos="993"/>
        </w:tabs>
        <w:autoSpaceDE w:val="0"/>
        <w:autoSpaceDN w:val="0"/>
        <w:spacing w:line="276" w:lineRule="auto"/>
        <w:ind w:left="0" w:right="-427" w:firstLine="567"/>
        <w:jc w:val="both"/>
        <w:rPr>
          <w:lang w:val="ru-RU" w:eastAsia="en-US"/>
        </w:rPr>
      </w:pPr>
      <w:r w:rsidRPr="00CC75E9">
        <w:rPr>
          <w:lang w:val="ru-RU" w:eastAsia="en-US"/>
        </w:rPr>
        <w:t>Определят партньор, който да представлява обединението за целите на настоящата обществена</w:t>
      </w:r>
      <w:r w:rsidRPr="00CC75E9">
        <w:rPr>
          <w:spacing w:val="-2"/>
          <w:lang w:val="ru-RU" w:eastAsia="en-US"/>
        </w:rPr>
        <w:t xml:space="preserve"> </w:t>
      </w:r>
      <w:r w:rsidRPr="00CC75E9">
        <w:rPr>
          <w:lang w:val="ru-RU" w:eastAsia="en-US"/>
        </w:rPr>
        <w:t>поръчка;</w:t>
      </w:r>
    </w:p>
    <w:p w:rsidR="006612D6" w:rsidRPr="00CC75E9" w:rsidRDefault="006612D6" w:rsidP="00CC75E9">
      <w:pPr>
        <w:widowControl w:val="0"/>
        <w:numPr>
          <w:ilvl w:val="0"/>
          <w:numId w:val="35"/>
        </w:numPr>
        <w:tabs>
          <w:tab w:val="left" w:pos="993"/>
        </w:tabs>
        <w:autoSpaceDE w:val="0"/>
        <w:autoSpaceDN w:val="0"/>
        <w:spacing w:line="276" w:lineRule="auto"/>
        <w:ind w:left="0" w:right="-427" w:firstLine="567"/>
        <w:jc w:val="both"/>
        <w:rPr>
          <w:lang w:val="ru-RU" w:eastAsia="en-US"/>
        </w:rPr>
      </w:pPr>
      <w:r w:rsidRPr="00CC75E9">
        <w:rPr>
          <w:lang w:val="ru-RU" w:eastAsia="en-US"/>
        </w:rPr>
        <w:t xml:space="preserve">Да са </w:t>
      </w:r>
      <w:proofErr w:type="gramStart"/>
      <w:r w:rsidRPr="00CC75E9">
        <w:rPr>
          <w:lang w:val="ru-RU" w:eastAsia="en-US"/>
        </w:rPr>
        <w:t>уговорили</w:t>
      </w:r>
      <w:proofErr w:type="gramEnd"/>
      <w:r w:rsidRPr="00CC75E9">
        <w:rPr>
          <w:lang w:val="ru-RU" w:eastAsia="en-US"/>
        </w:rPr>
        <w:t xml:space="preserve"> солидарна отговорност за изпълнението на настоящата обществена поръчка, когато такава не е предвидена съгласно приложимото</w:t>
      </w:r>
      <w:r w:rsidRPr="00CC75E9">
        <w:rPr>
          <w:spacing w:val="-17"/>
          <w:lang w:val="ru-RU" w:eastAsia="en-US"/>
        </w:rPr>
        <w:t xml:space="preserve"> </w:t>
      </w:r>
      <w:r w:rsidRPr="00CC75E9">
        <w:rPr>
          <w:lang w:val="ru-RU" w:eastAsia="en-US"/>
        </w:rPr>
        <w:t>законодателство.</w:t>
      </w:r>
    </w:p>
    <w:p w:rsidR="006612D6" w:rsidRPr="00CC75E9" w:rsidRDefault="006612D6" w:rsidP="00CC75E9">
      <w:pPr>
        <w:widowControl w:val="0"/>
        <w:numPr>
          <w:ilvl w:val="0"/>
          <w:numId w:val="35"/>
        </w:numPr>
        <w:tabs>
          <w:tab w:val="left" w:pos="717"/>
          <w:tab w:val="left" w:pos="993"/>
        </w:tabs>
        <w:autoSpaceDE w:val="0"/>
        <w:autoSpaceDN w:val="0"/>
        <w:spacing w:line="276" w:lineRule="auto"/>
        <w:ind w:left="0" w:right="-427" w:firstLine="567"/>
        <w:jc w:val="both"/>
        <w:rPr>
          <w:lang w:val="en-US" w:eastAsia="en-US"/>
        </w:rPr>
      </w:pPr>
      <w:r w:rsidRPr="00CC75E9">
        <w:rPr>
          <w:lang w:val="en-US" w:eastAsia="en-US"/>
        </w:rPr>
        <w:t>Да са уговорили че:</w:t>
      </w:r>
    </w:p>
    <w:p w:rsidR="006612D6" w:rsidRPr="00CC75E9" w:rsidRDefault="006612D6" w:rsidP="00CC75E9">
      <w:pPr>
        <w:widowControl w:val="0"/>
        <w:autoSpaceDE w:val="0"/>
        <w:autoSpaceDN w:val="0"/>
        <w:spacing w:line="276" w:lineRule="auto"/>
        <w:ind w:right="-427" w:firstLine="567"/>
        <w:jc w:val="both"/>
        <w:rPr>
          <w:lang w:val="ru-RU" w:eastAsia="en-US"/>
        </w:rPr>
      </w:pPr>
      <w:r w:rsidRPr="00CC75E9">
        <w:rPr>
          <w:lang w:val="ru-RU" w:eastAsia="en-US"/>
        </w:rPr>
        <w:t>а/ срокът на обединението е най-малко за времето, за което поръчката ще бъде изпълнена;</w:t>
      </w:r>
    </w:p>
    <w:p w:rsidR="006612D6" w:rsidRPr="00CC75E9" w:rsidRDefault="006612D6" w:rsidP="00CC75E9">
      <w:pPr>
        <w:widowControl w:val="0"/>
        <w:autoSpaceDE w:val="0"/>
        <w:autoSpaceDN w:val="0"/>
        <w:spacing w:line="276" w:lineRule="auto"/>
        <w:ind w:right="-427" w:firstLine="567"/>
        <w:rPr>
          <w:lang w:val="ru-RU" w:eastAsia="en-US"/>
        </w:rPr>
      </w:pPr>
      <w:proofErr w:type="gramStart"/>
      <w:r w:rsidRPr="00CC75E9">
        <w:rPr>
          <w:lang w:val="ru-RU" w:eastAsia="en-US"/>
        </w:rPr>
        <w:t>б</w:t>
      </w:r>
      <w:proofErr w:type="gramEnd"/>
      <w:r w:rsidRPr="00CC75E9">
        <w:rPr>
          <w:lang w:val="ru-RU" w:eastAsia="en-US"/>
        </w:rPr>
        <w:t>/ не се допускат промени в състава на обединението след подаването на офертата.</w:t>
      </w:r>
    </w:p>
    <w:p w:rsidR="0095084C" w:rsidRPr="00CC75E9" w:rsidRDefault="0095084C" w:rsidP="00CC75E9">
      <w:pPr>
        <w:keepNext/>
        <w:keepLines/>
        <w:numPr>
          <w:ilvl w:val="0"/>
          <w:numId w:val="12"/>
        </w:numPr>
        <w:tabs>
          <w:tab w:val="left" w:pos="851"/>
        </w:tabs>
        <w:spacing w:line="276" w:lineRule="auto"/>
        <w:ind w:left="0" w:right="-427" w:firstLine="567"/>
        <w:jc w:val="both"/>
        <w:outlineLvl w:val="1"/>
        <w:rPr>
          <w:b/>
          <w:lang w:val="bg-BG" w:eastAsia="en-US"/>
        </w:rPr>
      </w:pPr>
      <w:r w:rsidRPr="00CC75E9">
        <w:rPr>
          <w:b/>
          <w:lang w:val="bg-BG" w:eastAsia="en-US"/>
        </w:rPr>
        <w:t>Критерии за подбор на участниците. Минимални изисквания и документи за доказване</w:t>
      </w:r>
      <w:bookmarkEnd w:id="17"/>
      <w:bookmarkEnd w:id="18"/>
    </w:p>
    <w:p w:rsidR="00A2474B" w:rsidRPr="00CC75E9" w:rsidRDefault="00A2474B" w:rsidP="00CC75E9">
      <w:pPr>
        <w:pStyle w:val="ad"/>
        <w:spacing w:line="276" w:lineRule="auto"/>
        <w:ind w:left="0" w:right="-427" w:firstLine="567"/>
        <w:jc w:val="both"/>
        <w:rPr>
          <w:lang w:val="ru-RU"/>
        </w:rPr>
      </w:pPr>
      <w:bookmarkStart w:id="19" w:name="_Toc505533478"/>
      <w:bookmarkStart w:id="20" w:name="_Toc482357615"/>
      <w:r w:rsidRPr="00CC75E9">
        <w:rPr>
          <w:lang w:val="ru-RU"/>
        </w:rPr>
        <w:t>Възложителят определя критерии за подбор, които не съставляват показатели за оценка на офертите, а определят минималните изисквания за допустимост на участник в процедурата.</w:t>
      </w:r>
    </w:p>
    <w:p w:rsidR="00A2474B" w:rsidRPr="00CC75E9" w:rsidRDefault="00A2474B" w:rsidP="00CC75E9">
      <w:pPr>
        <w:pStyle w:val="ad"/>
        <w:spacing w:line="276" w:lineRule="auto"/>
        <w:ind w:left="0" w:right="-427" w:firstLine="567"/>
        <w:jc w:val="both"/>
        <w:rPr>
          <w:lang w:val="ru-RU"/>
        </w:rPr>
      </w:pPr>
      <w:proofErr w:type="gramStart"/>
      <w:r w:rsidRPr="00CC75E9">
        <w:rPr>
          <w:lang w:val="ru-RU"/>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w:t>
      </w:r>
      <w:proofErr w:type="gramEnd"/>
      <w:r w:rsidRPr="00CC75E9">
        <w:rPr>
          <w:lang w:val="ru-RU"/>
        </w:rPr>
        <w:t xml:space="preserve"> на дейностите, предвидено в договора за създаване на обединението.</w:t>
      </w:r>
    </w:p>
    <w:p w:rsidR="00A2474B" w:rsidRPr="00CC75E9" w:rsidRDefault="00A2474B" w:rsidP="00CC75E9">
      <w:pPr>
        <w:pStyle w:val="a6"/>
        <w:spacing w:line="276" w:lineRule="auto"/>
        <w:ind w:left="0" w:right="-425" w:firstLine="567"/>
        <w:jc w:val="both"/>
        <w:rPr>
          <w:b/>
          <w:bCs/>
          <w:color w:val="000000"/>
          <w:lang w:val="bg-BG" w:eastAsia="bg-BG"/>
        </w:rPr>
      </w:pPr>
      <w:r w:rsidRPr="00CC75E9">
        <w:rPr>
          <w:rFonts w:eastAsia="MS ??"/>
          <w:b/>
          <w:lang w:val="ru-RU"/>
        </w:rPr>
        <w:t>1. Годност (правоспособност) за упражняване на професионална дейност</w:t>
      </w:r>
      <w:r w:rsidRPr="00CC75E9">
        <w:rPr>
          <w:b/>
          <w:bCs/>
          <w:color w:val="000000"/>
          <w:lang w:val="ru-RU" w:eastAsia="bg-BG"/>
        </w:rPr>
        <w:t>:</w:t>
      </w:r>
    </w:p>
    <w:p w:rsidR="00A2474B" w:rsidRPr="00CC75E9" w:rsidRDefault="00A2474B" w:rsidP="00CC75E9">
      <w:pPr>
        <w:pStyle w:val="a6"/>
        <w:spacing w:line="276" w:lineRule="auto"/>
        <w:ind w:left="0" w:right="-427" w:firstLine="567"/>
        <w:jc w:val="both"/>
        <w:rPr>
          <w:lang w:val="bg-BG"/>
        </w:rPr>
      </w:pPr>
      <w:r w:rsidRPr="00CC75E9">
        <w:rPr>
          <w:lang w:val="ru-RU"/>
        </w:rPr>
        <w:t xml:space="preserve">Участникът трябва да </w:t>
      </w:r>
      <w:r w:rsidRPr="00CC75E9">
        <w:t>e</w:t>
      </w:r>
      <w:r w:rsidRPr="00CC75E9">
        <w:rPr>
          <w:lang w:val="ru-RU"/>
        </w:rPr>
        <w:t xml:space="preserve"> </w:t>
      </w:r>
      <w:proofErr w:type="gramStart"/>
      <w:r w:rsidRPr="00CC75E9">
        <w:rPr>
          <w:lang w:val="ru-RU"/>
        </w:rPr>
        <w:t>вписан</w:t>
      </w:r>
      <w:proofErr w:type="gramEnd"/>
      <w:r w:rsidRPr="00CC75E9">
        <w:rPr>
          <w:lang w:val="ru-RU"/>
        </w:rPr>
        <w:t xml:space="preserve"> в регистъра при ДНСК за упражняване на дейностт</w:t>
      </w:r>
      <w:r w:rsidRPr="00CC75E9">
        <w:rPr>
          <w:lang w:val="bg-BG"/>
        </w:rPr>
        <w:t>а строителен надзор</w:t>
      </w:r>
      <w:r w:rsidRPr="00CC75E9">
        <w:rPr>
          <w:lang w:val="ru-RU"/>
        </w:rPr>
        <w:t xml:space="preserve"> по чл. 166, ал. 1, т. 1</w:t>
      </w:r>
      <w:r w:rsidRPr="00CC75E9">
        <w:rPr>
          <w:lang w:val="bg-BG"/>
        </w:rPr>
        <w:t>, предложение второ</w:t>
      </w:r>
      <w:r w:rsidRPr="00CC75E9">
        <w:rPr>
          <w:lang w:val="ru-RU"/>
        </w:rPr>
        <w:t xml:space="preserve"> ЗУТ, а за чуждестранни лица – в аналогични регистри съгласно законодателството на държавата членка, в която са установени.</w:t>
      </w:r>
    </w:p>
    <w:p w:rsidR="00A2474B" w:rsidRPr="00CC75E9" w:rsidRDefault="00A2474B" w:rsidP="00CC75E9">
      <w:pPr>
        <w:pStyle w:val="a6"/>
        <w:spacing w:line="276" w:lineRule="auto"/>
        <w:ind w:left="0" w:right="-427" w:firstLine="567"/>
        <w:jc w:val="both"/>
        <w:rPr>
          <w:lang w:val="bg-BG"/>
        </w:rPr>
      </w:pPr>
      <w:r w:rsidRPr="00CC75E9">
        <w:rPr>
          <w:lang w:val="ru-RU"/>
        </w:rPr>
        <w:t xml:space="preserve">Забележка: В случай на участие на обединение, което не е юридическо </w:t>
      </w:r>
      <w:proofErr w:type="gramStart"/>
      <w:r w:rsidRPr="00CC75E9">
        <w:rPr>
          <w:lang w:val="ru-RU"/>
        </w:rPr>
        <w:t>лице</w:t>
      </w:r>
      <w:proofErr w:type="gramEnd"/>
      <w:r w:rsidRPr="00CC75E9">
        <w:rPr>
          <w:lang w:val="ru-RU"/>
        </w:rPr>
        <w:t xml:space="preserve"> спазването на изискването се доказва от тези членове на обединението, които съобразно разпределението на участието на лицата при изпълнение на дейностите, предвидено в договора за създаване на обединението са ангажирани с изпълнението на строителния надзор</w:t>
      </w:r>
    </w:p>
    <w:p w:rsidR="00A2474B" w:rsidRPr="00CC75E9" w:rsidRDefault="00A2474B" w:rsidP="00CC75E9">
      <w:pPr>
        <w:pStyle w:val="a6"/>
        <w:spacing w:line="276" w:lineRule="auto"/>
        <w:ind w:left="0" w:right="-427" w:firstLine="567"/>
        <w:jc w:val="both"/>
        <w:rPr>
          <w:b/>
          <w:lang w:val="bg-BG"/>
        </w:rPr>
      </w:pPr>
      <w:r w:rsidRPr="00CC75E9">
        <w:rPr>
          <w:lang w:val="ru-RU"/>
        </w:rPr>
        <w:t xml:space="preserve">При подаване на оферта участниците декларират съответствието с този критерий за подбор само като попълват съответния раздел в </w:t>
      </w:r>
      <w:r w:rsidRPr="00CC75E9">
        <w:rPr>
          <w:b/>
          <w:lang w:val="ru-RU"/>
        </w:rPr>
        <w:t>Единен европейски документ за обществени поръчки (ЕЕДОП) - част І</w:t>
      </w:r>
      <w:r w:rsidRPr="00CC75E9">
        <w:rPr>
          <w:b/>
        </w:rPr>
        <w:t>V</w:t>
      </w:r>
      <w:r w:rsidRPr="00CC75E9">
        <w:rPr>
          <w:b/>
          <w:lang w:val="ru-RU"/>
        </w:rPr>
        <w:t>, раздел</w:t>
      </w:r>
      <w:proofErr w:type="gramStart"/>
      <w:r w:rsidRPr="00CC75E9">
        <w:rPr>
          <w:b/>
          <w:lang w:val="ru-RU"/>
        </w:rPr>
        <w:t xml:space="preserve"> А</w:t>
      </w:r>
      <w:proofErr w:type="gramEnd"/>
      <w:r w:rsidRPr="00CC75E9">
        <w:rPr>
          <w:b/>
          <w:lang w:val="ru-RU"/>
        </w:rPr>
        <w:t xml:space="preserve"> „Годност“ на ЕЕДОП.</w:t>
      </w:r>
    </w:p>
    <w:p w:rsidR="00A2474B" w:rsidRPr="00CC75E9" w:rsidRDefault="00A2474B" w:rsidP="00CC75E9">
      <w:pPr>
        <w:spacing w:line="276" w:lineRule="auto"/>
        <w:ind w:right="-427" w:firstLine="567"/>
        <w:jc w:val="both"/>
        <w:rPr>
          <w:b/>
          <w:lang w:val="bg-BG"/>
        </w:rPr>
      </w:pPr>
      <w:r w:rsidRPr="00CC75E9">
        <w:rPr>
          <w:b/>
          <w:lang w:val="ru-RU"/>
        </w:rPr>
        <w:t>Доказване на посоченото изискване</w:t>
      </w:r>
    </w:p>
    <w:p w:rsidR="00A2474B" w:rsidRPr="00CC75E9" w:rsidRDefault="00A2474B" w:rsidP="00CC75E9">
      <w:pPr>
        <w:pStyle w:val="a6"/>
        <w:spacing w:line="276" w:lineRule="auto"/>
        <w:ind w:left="0" w:right="-427" w:firstLine="567"/>
        <w:jc w:val="both"/>
        <w:rPr>
          <w:lang w:val="ru-RU"/>
        </w:rPr>
      </w:pPr>
      <w:proofErr w:type="gramStart"/>
      <w:r w:rsidRPr="00CC75E9">
        <w:rPr>
          <w:lang w:val="ru-RU"/>
        </w:rPr>
        <w:t>Документът, с който се доказва изискването е копие на удостоверение/лиценз за упражняване на строителен надзор, издадено на основание чл. 166 ал. 2 от ЗУТ, в случай че същите не са достъпни чрез пряк и безплатен достъп до съответната национална база данни.</w:t>
      </w:r>
      <w:proofErr w:type="gramEnd"/>
      <w:r w:rsidRPr="00CC75E9">
        <w:rPr>
          <w:lang w:val="ru-RU"/>
        </w:rPr>
        <w:t xml:space="preserve"> В случай, че участникът е чуждестранно лице той може да представи валиден еквивалентен документ или декларация или удостоверение, издадени от компетентен орган на държава - </w:t>
      </w:r>
      <w:r w:rsidRPr="00CC75E9">
        <w:rPr>
          <w:lang w:val="ru-RU"/>
        </w:rPr>
        <w:lastRenderedPageBreak/>
        <w:t>членка на Европейския съюз, или на друга държава - страна по Споразумението за Европейското икономическо пространство, доказващи вписването на участника в съответен регистър на тази държава.</w:t>
      </w:r>
    </w:p>
    <w:p w:rsidR="006D307A" w:rsidRPr="00CC75E9" w:rsidRDefault="00A2474B" w:rsidP="00CC75E9">
      <w:pPr>
        <w:pStyle w:val="a6"/>
        <w:spacing w:line="276" w:lineRule="auto"/>
        <w:ind w:left="0" w:right="-427" w:firstLine="567"/>
        <w:jc w:val="both"/>
        <w:rPr>
          <w:b/>
          <w:lang w:val="ru-RU"/>
        </w:rPr>
      </w:pPr>
      <w:r w:rsidRPr="00CC75E9">
        <w:rPr>
          <w:b/>
          <w:lang w:val="ru-RU"/>
        </w:rPr>
        <w:t xml:space="preserve">Документите за доказване съответствието с поставеното изискване се представят от участника, </w:t>
      </w:r>
      <w:proofErr w:type="gramStart"/>
      <w:r w:rsidRPr="00CC75E9">
        <w:rPr>
          <w:b/>
          <w:lang w:val="ru-RU"/>
        </w:rPr>
        <w:t>определен</w:t>
      </w:r>
      <w:proofErr w:type="gramEnd"/>
      <w:r w:rsidRPr="00CC75E9">
        <w:rPr>
          <w:b/>
          <w:lang w:val="ru-RU"/>
        </w:rPr>
        <w:t xml:space="preserve"> за изпълнител или при поискване в хода на процедурата</w:t>
      </w:r>
      <w:r w:rsidRPr="00CC75E9">
        <w:rPr>
          <w:b/>
          <w:lang w:val="bg-BG"/>
        </w:rPr>
        <w:t xml:space="preserve"> </w:t>
      </w:r>
      <w:r w:rsidRPr="00CC75E9">
        <w:rPr>
          <w:b/>
          <w:lang w:val="ru-RU"/>
        </w:rPr>
        <w:t>– съгласно чл. 67, ал. 5 и 6 ЗОП.</w:t>
      </w:r>
    </w:p>
    <w:p w:rsidR="00A2474B" w:rsidRPr="00CC75E9" w:rsidRDefault="00A2474B" w:rsidP="00CC75E9">
      <w:pPr>
        <w:pStyle w:val="a6"/>
        <w:spacing w:line="276" w:lineRule="auto"/>
        <w:ind w:left="0" w:right="-425" w:firstLine="567"/>
        <w:jc w:val="both"/>
        <w:rPr>
          <w:rFonts w:eastAsia="MS ??"/>
          <w:b/>
          <w:lang w:val="bg-BG"/>
        </w:rPr>
      </w:pPr>
      <w:r w:rsidRPr="00CC75E9">
        <w:rPr>
          <w:rFonts w:eastAsia="MS ??"/>
          <w:b/>
          <w:lang w:val="ru-RU"/>
        </w:rPr>
        <w:t>2. Минимални изисквания към икономическо и финансово състояние и доказателства за тях</w:t>
      </w:r>
      <w:r w:rsidRPr="00CC75E9">
        <w:rPr>
          <w:rFonts w:eastAsia="MS ??"/>
          <w:b/>
          <w:lang w:val="bg-BG"/>
        </w:rPr>
        <w:t>:</w:t>
      </w:r>
    </w:p>
    <w:p w:rsidR="00A2474B" w:rsidRPr="00CC75E9" w:rsidRDefault="00A550E3" w:rsidP="00CC75E9">
      <w:pPr>
        <w:pStyle w:val="a6"/>
        <w:spacing w:line="276" w:lineRule="auto"/>
        <w:ind w:left="0" w:right="-427" w:firstLine="567"/>
        <w:jc w:val="both"/>
        <w:rPr>
          <w:lang w:val="ru-RU"/>
        </w:rPr>
      </w:pPr>
      <w:r w:rsidRPr="00CC75E9">
        <w:rPr>
          <w:b/>
          <w:u w:val="single"/>
          <w:lang w:val="ru-RU"/>
        </w:rPr>
        <w:t>За обособена позиция № 1:</w:t>
      </w:r>
      <w:r w:rsidRPr="00CC75E9">
        <w:rPr>
          <w:lang w:val="ru-RU"/>
        </w:rPr>
        <w:t xml:space="preserve">  </w:t>
      </w:r>
      <w:proofErr w:type="gramStart"/>
      <w:r w:rsidR="00A2474B" w:rsidRPr="00CC75E9">
        <w:rPr>
          <w:lang w:val="ru-RU"/>
        </w:rPr>
        <w:t xml:space="preserve">Участниците следва да притежават валидна към датата на подаване на офертата застраховка по чл. 171 от ЗУТ за „Професионална отговорност” </w:t>
      </w:r>
      <w:r w:rsidR="00A2474B" w:rsidRPr="00CC75E9">
        <w:rPr>
          <w:rFonts w:eastAsia="Calibri"/>
          <w:lang w:val="bg-BG" w:eastAsia="bg-BG"/>
        </w:rPr>
        <w:t xml:space="preserve">с минимална застрахователна сума в размер на </w:t>
      </w:r>
      <w:r w:rsidRPr="00CC75E9">
        <w:rPr>
          <w:rFonts w:eastAsia="Calibri"/>
          <w:lang w:val="bg-BG" w:eastAsia="bg-BG"/>
        </w:rPr>
        <w:t>20</w:t>
      </w:r>
      <w:r w:rsidR="00A2474B" w:rsidRPr="00CC75E9">
        <w:rPr>
          <w:rFonts w:eastAsia="Calibri"/>
          <w:lang w:val="bg-BG" w:eastAsia="bg-BG"/>
        </w:rPr>
        <w:t>0</w:t>
      </w:r>
      <w:r w:rsidR="00A2474B" w:rsidRPr="00CC75E9">
        <w:rPr>
          <w:rFonts w:eastAsia="Calibri"/>
          <w:lang w:val="ru-RU" w:eastAsia="bg-BG"/>
        </w:rPr>
        <w:t xml:space="preserve"> </w:t>
      </w:r>
      <w:r w:rsidR="00A2474B" w:rsidRPr="00CC75E9">
        <w:rPr>
          <w:rFonts w:eastAsia="Calibri"/>
          <w:lang w:val="bg-BG" w:eastAsia="bg-BG"/>
        </w:rPr>
        <w:t>000.00 (</w:t>
      </w:r>
      <w:r w:rsidRPr="00CC75E9">
        <w:rPr>
          <w:rFonts w:eastAsia="Calibri"/>
          <w:lang w:val="bg-BG" w:eastAsia="bg-BG"/>
        </w:rPr>
        <w:t>двеста</w:t>
      </w:r>
      <w:r w:rsidR="00A2474B" w:rsidRPr="00CC75E9">
        <w:rPr>
          <w:rFonts w:eastAsia="Calibri"/>
          <w:lang w:val="bg-BG" w:eastAsia="bg-BG"/>
        </w:rPr>
        <w:t xml:space="preserve"> хиляди) лв. </w:t>
      </w:r>
      <w:r w:rsidR="00A2474B" w:rsidRPr="00CC75E9">
        <w:rPr>
          <w:rFonts w:eastAsia="Calibri"/>
          <w:b/>
          <w:lang w:val="bg-BG" w:eastAsia="bg-BG"/>
        </w:rPr>
        <w:t xml:space="preserve">за </w:t>
      </w:r>
      <w:r w:rsidRPr="00CC75E9">
        <w:rPr>
          <w:rFonts w:eastAsia="Calibri"/>
          <w:b/>
          <w:lang w:val="bg-BG" w:eastAsia="bg-BG"/>
        </w:rPr>
        <w:t>втора</w:t>
      </w:r>
      <w:r w:rsidR="00A2474B" w:rsidRPr="00CC75E9">
        <w:rPr>
          <w:rFonts w:eastAsia="Calibri"/>
          <w:b/>
          <w:lang w:val="bg-BG" w:eastAsia="bg-BG"/>
        </w:rPr>
        <w:t xml:space="preserve"> категория строеж</w:t>
      </w:r>
      <w:r w:rsidR="00A2474B" w:rsidRPr="00CC75E9">
        <w:rPr>
          <w:rFonts w:eastAsia="Calibri"/>
          <w:lang w:val="bg-BG" w:eastAsia="bg-BG"/>
        </w:rPr>
        <w:t>,</w:t>
      </w:r>
      <w:r w:rsidR="00A2474B" w:rsidRPr="00CC75E9">
        <w:rPr>
          <w:lang w:val="ru-RU"/>
        </w:rPr>
        <w:t xml:space="preserve"> съгласно чл. 5, ал. 4, т. 3 от Наредбата за условията и реда за задължително застраховане в проектирането и строителството, или еквивалентен документ за</w:t>
      </w:r>
      <w:proofErr w:type="gramEnd"/>
      <w:r w:rsidR="00A2474B" w:rsidRPr="00CC75E9">
        <w:rPr>
          <w:lang w:val="ru-RU"/>
        </w:rPr>
        <w:t xml:space="preserve"> чуждестранните лица, съобразно законодателството на държавата в която са установени, с покритие, съответстващо на обекта на поръчката, произтичащо от нормативен акт (обектът, предмет на поръчката е </w:t>
      </w:r>
      <w:r w:rsidR="00A2474B" w:rsidRPr="00CC75E9">
        <w:rPr>
          <w:lang w:val="bg-BG"/>
        </w:rPr>
        <w:t>четвърта</w:t>
      </w:r>
      <w:r w:rsidR="00A2474B" w:rsidRPr="00CC75E9">
        <w:rPr>
          <w:lang w:val="ru-RU"/>
        </w:rPr>
        <w:t xml:space="preserve"> категория строеж).</w:t>
      </w:r>
    </w:p>
    <w:p w:rsidR="00A550E3" w:rsidRPr="00CC75E9" w:rsidRDefault="00A550E3" w:rsidP="00CC75E9">
      <w:pPr>
        <w:pStyle w:val="a6"/>
        <w:spacing w:line="276" w:lineRule="auto"/>
        <w:ind w:left="0" w:right="-425" w:firstLine="567"/>
        <w:jc w:val="both"/>
        <w:rPr>
          <w:lang w:val="ru-RU"/>
        </w:rPr>
      </w:pPr>
      <w:r w:rsidRPr="00CC75E9">
        <w:rPr>
          <w:b/>
          <w:u w:val="single"/>
          <w:lang w:val="ru-RU"/>
        </w:rPr>
        <w:t>За обособена позиция № 2:</w:t>
      </w:r>
      <w:r w:rsidRPr="00CC75E9">
        <w:rPr>
          <w:lang w:val="ru-RU"/>
        </w:rPr>
        <w:t xml:space="preserve"> </w:t>
      </w:r>
      <w:proofErr w:type="gramStart"/>
      <w:r w:rsidRPr="00CC75E9">
        <w:rPr>
          <w:lang w:val="ru-RU"/>
        </w:rPr>
        <w:t xml:space="preserve">Участниците следва да притежават валидна към датата на подаване на офертата застраховка по чл. 171 от ЗУТ за „Професионална отговорност” </w:t>
      </w:r>
      <w:r w:rsidRPr="00CC75E9">
        <w:rPr>
          <w:rFonts w:eastAsia="Calibri"/>
          <w:lang w:val="bg-BG" w:eastAsia="bg-BG"/>
        </w:rPr>
        <w:t>с минимална застрахователна сума в размер на 50</w:t>
      </w:r>
      <w:r w:rsidRPr="00CC75E9">
        <w:rPr>
          <w:rFonts w:eastAsia="Calibri"/>
          <w:lang w:val="ru-RU" w:eastAsia="bg-BG"/>
        </w:rPr>
        <w:t xml:space="preserve"> </w:t>
      </w:r>
      <w:r w:rsidRPr="00CC75E9">
        <w:rPr>
          <w:rFonts w:eastAsia="Calibri"/>
          <w:lang w:val="bg-BG" w:eastAsia="bg-BG"/>
        </w:rPr>
        <w:t xml:space="preserve">000.00 (петдесет хиляди) лв. </w:t>
      </w:r>
      <w:r w:rsidRPr="00CC75E9">
        <w:rPr>
          <w:rFonts w:eastAsia="Calibri"/>
          <w:b/>
          <w:lang w:val="bg-BG" w:eastAsia="bg-BG"/>
        </w:rPr>
        <w:t>за четвърта категория строеж</w:t>
      </w:r>
      <w:r w:rsidRPr="00CC75E9">
        <w:rPr>
          <w:rFonts w:eastAsia="Calibri"/>
          <w:lang w:val="bg-BG" w:eastAsia="bg-BG"/>
        </w:rPr>
        <w:t>,</w:t>
      </w:r>
      <w:r w:rsidRPr="00CC75E9">
        <w:rPr>
          <w:lang w:val="ru-RU"/>
        </w:rPr>
        <w:t xml:space="preserve"> съгласно чл. 5, ал. 4, т. 3 от Наредбата за условията и реда за задължително застраховане в проектирането и строителството, или еквивалентен документ за</w:t>
      </w:r>
      <w:proofErr w:type="gramEnd"/>
      <w:r w:rsidRPr="00CC75E9">
        <w:rPr>
          <w:lang w:val="ru-RU"/>
        </w:rPr>
        <w:t xml:space="preserve"> чуждестранните лица, съобразно законодателството на държавата в която са установени, с покритие, съответстващо на обекта на поръчката, произтичащо от нормативен акт (обектът, предмет на поръчката е </w:t>
      </w:r>
      <w:r w:rsidRPr="00CC75E9">
        <w:rPr>
          <w:lang w:val="bg-BG"/>
        </w:rPr>
        <w:t>четвърта</w:t>
      </w:r>
      <w:r w:rsidRPr="00CC75E9">
        <w:rPr>
          <w:lang w:val="ru-RU"/>
        </w:rPr>
        <w:t xml:space="preserve"> категория строеж).</w:t>
      </w:r>
    </w:p>
    <w:p w:rsidR="00A550E3" w:rsidRPr="00CC75E9" w:rsidRDefault="00A550E3" w:rsidP="00CC75E9">
      <w:pPr>
        <w:spacing w:line="276" w:lineRule="auto"/>
        <w:ind w:right="-427" w:firstLine="567"/>
        <w:jc w:val="both"/>
        <w:rPr>
          <w:b/>
          <w:lang w:val="ru-RU"/>
        </w:rPr>
      </w:pPr>
      <w:r w:rsidRPr="00CC75E9">
        <w:rPr>
          <w:lang w:val="ru-RU"/>
        </w:rPr>
        <w:t xml:space="preserve">При подаване на офертата участниците попълват съответната информация в </w:t>
      </w:r>
      <w:r w:rsidRPr="00CC75E9">
        <w:rPr>
          <w:b/>
          <w:lang w:val="ru-RU"/>
        </w:rPr>
        <w:t xml:space="preserve">част </w:t>
      </w:r>
      <w:r w:rsidRPr="00CC75E9">
        <w:rPr>
          <w:b/>
        </w:rPr>
        <w:t>IV</w:t>
      </w:r>
      <w:r w:rsidRPr="00CC75E9">
        <w:rPr>
          <w:b/>
          <w:lang w:val="ru-RU"/>
        </w:rPr>
        <w:t>, раздел</w:t>
      </w:r>
      <w:proofErr w:type="gramStart"/>
      <w:r w:rsidRPr="00CC75E9">
        <w:rPr>
          <w:b/>
          <w:lang w:val="ru-RU"/>
        </w:rPr>
        <w:t xml:space="preserve"> „Б</w:t>
      </w:r>
      <w:proofErr w:type="gramEnd"/>
      <w:r w:rsidRPr="00CC75E9">
        <w:rPr>
          <w:b/>
          <w:lang w:val="ru-RU"/>
        </w:rPr>
        <w:t>“, т. 5 от ЕЕДОП.</w:t>
      </w:r>
    </w:p>
    <w:p w:rsidR="00A2474B" w:rsidRPr="00CC75E9" w:rsidRDefault="00A2474B" w:rsidP="00CC75E9">
      <w:pPr>
        <w:spacing w:line="276" w:lineRule="auto"/>
        <w:ind w:right="-427" w:firstLine="567"/>
        <w:jc w:val="both"/>
        <w:rPr>
          <w:b/>
          <w:lang w:val="ru-RU"/>
        </w:rPr>
      </w:pPr>
      <w:r w:rsidRPr="00CC75E9">
        <w:rPr>
          <w:b/>
          <w:lang w:val="ru-RU"/>
        </w:rPr>
        <w:t>Доказване на посоченото изискване</w:t>
      </w:r>
    </w:p>
    <w:p w:rsidR="00A2474B" w:rsidRPr="00CC75E9" w:rsidRDefault="00A2474B" w:rsidP="00CC75E9">
      <w:pPr>
        <w:pStyle w:val="a6"/>
        <w:spacing w:line="276" w:lineRule="auto"/>
        <w:ind w:left="0" w:right="-427" w:firstLine="567"/>
        <w:jc w:val="both"/>
        <w:rPr>
          <w:lang w:val="ru-RU"/>
        </w:rPr>
      </w:pPr>
      <w:proofErr w:type="gramStart"/>
      <w:r w:rsidRPr="00CC75E9">
        <w:rPr>
          <w:lang w:val="ru-RU"/>
        </w:rPr>
        <w:t>Документи за доказване на изискването - съгласно чл. 62, ал. 1, т. 2 от ЗОП – доказателства за наличие на застраховка „Професионална отговорност" с изискуемото покритие – копие от застрахователна полица или еквивалент, в случай че същите не са достъпни чрез пряк и безплатен достъп до съответната национална база данни.</w:t>
      </w:r>
      <w:proofErr w:type="gramEnd"/>
    </w:p>
    <w:p w:rsidR="00A2474B" w:rsidRPr="00CC75E9" w:rsidRDefault="00A2474B" w:rsidP="00CC75E9">
      <w:pPr>
        <w:pStyle w:val="a6"/>
        <w:spacing w:line="276" w:lineRule="auto"/>
        <w:ind w:left="0" w:right="-427" w:firstLine="567"/>
        <w:jc w:val="both"/>
        <w:rPr>
          <w:lang w:val="ru-RU"/>
        </w:rPr>
      </w:pPr>
      <w:r w:rsidRPr="00CC75E9">
        <w:rPr>
          <w:lang w:val="ru-RU"/>
        </w:rPr>
        <w:t>Когато по основателна причина участникът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A2474B" w:rsidRPr="00CC75E9" w:rsidRDefault="00A2474B" w:rsidP="00CC75E9">
      <w:pPr>
        <w:pStyle w:val="a6"/>
        <w:spacing w:line="276" w:lineRule="auto"/>
        <w:ind w:left="0" w:right="-427" w:firstLine="567"/>
        <w:jc w:val="both"/>
        <w:rPr>
          <w:b/>
          <w:lang w:val="bg-BG"/>
        </w:rPr>
      </w:pPr>
      <w:r w:rsidRPr="00CC75E9">
        <w:rPr>
          <w:b/>
          <w:lang w:val="ru-RU"/>
        </w:rPr>
        <w:t xml:space="preserve">Документите за доказване съответствието с поставеното изискване се представят от участника, </w:t>
      </w:r>
      <w:proofErr w:type="gramStart"/>
      <w:r w:rsidRPr="00CC75E9">
        <w:rPr>
          <w:b/>
          <w:lang w:val="ru-RU"/>
        </w:rPr>
        <w:t>определен</w:t>
      </w:r>
      <w:proofErr w:type="gramEnd"/>
      <w:r w:rsidRPr="00CC75E9">
        <w:rPr>
          <w:b/>
          <w:lang w:val="ru-RU"/>
        </w:rPr>
        <w:t xml:space="preserve"> за изпълнител или при поискване в хода на процедурата – съгласно чл. 67, ал. 5 и 6 ЗОП.</w:t>
      </w:r>
    </w:p>
    <w:p w:rsidR="00A2474B" w:rsidRPr="00CC75E9" w:rsidRDefault="00A2474B" w:rsidP="00CC75E9">
      <w:pPr>
        <w:spacing w:line="276" w:lineRule="auto"/>
        <w:ind w:right="-425" w:firstLine="567"/>
        <w:jc w:val="both"/>
        <w:rPr>
          <w:rFonts w:eastAsia="MS ??"/>
          <w:b/>
          <w:lang w:val="bg-BG"/>
        </w:rPr>
      </w:pPr>
      <w:r w:rsidRPr="00CC75E9">
        <w:rPr>
          <w:rFonts w:eastAsia="MS ??"/>
          <w:b/>
          <w:lang w:val="ru-RU"/>
        </w:rPr>
        <w:t>3. Минимални изисквания към техническите и професионалните способности и доказателства за тях.</w:t>
      </w:r>
    </w:p>
    <w:p w:rsidR="00A2474B" w:rsidRPr="00CC75E9" w:rsidRDefault="00A2474B" w:rsidP="00CC75E9">
      <w:pPr>
        <w:spacing w:line="276" w:lineRule="auto"/>
        <w:ind w:right="-427" w:firstLine="567"/>
        <w:jc w:val="both"/>
        <w:rPr>
          <w:b/>
          <w:lang w:val="bg-BG"/>
        </w:rPr>
      </w:pPr>
      <w:r w:rsidRPr="00CC75E9">
        <w:rPr>
          <w:b/>
          <w:lang w:val="bg-BG"/>
        </w:rPr>
        <w:t xml:space="preserve">3.1. </w:t>
      </w:r>
      <w:r w:rsidRPr="00CC75E9">
        <w:rPr>
          <w:b/>
          <w:lang w:val="ru-RU"/>
        </w:rPr>
        <w:t xml:space="preserve">Участникът да е изпълнил дейности с предмет, </w:t>
      </w:r>
      <w:proofErr w:type="gramStart"/>
      <w:r w:rsidRPr="00CC75E9">
        <w:rPr>
          <w:b/>
          <w:lang w:val="ru-RU"/>
        </w:rPr>
        <w:t>идентич</w:t>
      </w:r>
      <w:r w:rsidRPr="00CC75E9">
        <w:rPr>
          <w:b/>
          <w:lang w:val="bg-BG"/>
        </w:rPr>
        <w:t>е</w:t>
      </w:r>
      <w:r w:rsidRPr="00CC75E9">
        <w:rPr>
          <w:b/>
          <w:lang w:val="ru-RU"/>
        </w:rPr>
        <w:t>н или сход</w:t>
      </w:r>
      <w:r w:rsidRPr="00CC75E9">
        <w:rPr>
          <w:b/>
          <w:lang w:val="bg-BG"/>
        </w:rPr>
        <w:t>е</w:t>
      </w:r>
      <w:r w:rsidRPr="00CC75E9">
        <w:rPr>
          <w:b/>
          <w:lang w:val="ru-RU"/>
        </w:rPr>
        <w:t>н</w:t>
      </w:r>
      <w:proofErr w:type="gramEnd"/>
      <w:r w:rsidRPr="00CC75E9">
        <w:rPr>
          <w:b/>
          <w:lang w:val="ru-RU"/>
        </w:rPr>
        <w:t xml:space="preserve"> с т</w:t>
      </w:r>
      <w:r w:rsidRPr="00CC75E9">
        <w:rPr>
          <w:b/>
          <w:lang w:val="bg-BG"/>
        </w:rPr>
        <w:t>о</w:t>
      </w:r>
      <w:r w:rsidRPr="00CC75E9">
        <w:rPr>
          <w:b/>
          <w:lang w:val="ru-RU"/>
        </w:rPr>
        <w:t xml:space="preserve">зи на поръчката за последните </w:t>
      </w:r>
      <w:r w:rsidRPr="00CC75E9">
        <w:rPr>
          <w:b/>
          <w:lang w:val="bg-BG"/>
        </w:rPr>
        <w:t>3</w:t>
      </w:r>
      <w:r w:rsidRPr="00CC75E9">
        <w:rPr>
          <w:b/>
          <w:lang w:val="ru-RU"/>
        </w:rPr>
        <w:t xml:space="preserve"> години от датата на подаване на офертата</w:t>
      </w:r>
      <w:r w:rsidRPr="00CC75E9">
        <w:rPr>
          <w:b/>
          <w:lang w:val="bg-BG"/>
        </w:rPr>
        <w:t>.</w:t>
      </w:r>
    </w:p>
    <w:p w:rsidR="00A2474B" w:rsidRPr="00CC75E9" w:rsidRDefault="00A2474B" w:rsidP="00CC75E9">
      <w:pPr>
        <w:spacing w:line="276" w:lineRule="auto"/>
        <w:ind w:right="-427" w:firstLine="567"/>
        <w:jc w:val="both"/>
        <w:rPr>
          <w:lang w:val="ru-RU"/>
        </w:rPr>
      </w:pPr>
      <w:r w:rsidRPr="00CC75E9">
        <w:rPr>
          <w:lang w:val="ru-RU"/>
        </w:rPr>
        <w:t>Минимално изискване: Участникът следва да е изпълнил минимум</w:t>
      </w:r>
      <w:r w:rsidRPr="00CC75E9">
        <w:rPr>
          <w:lang w:val="bg-BG"/>
        </w:rPr>
        <w:t xml:space="preserve"> една</w:t>
      </w:r>
      <w:r w:rsidRPr="00CC75E9">
        <w:rPr>
          <w:lang w:val="ru-RU"/>
        </w:rPr>
        <w:t xml:space="preserve"> дейност с предмет, </w:t>
      </w:r>
      <w:proofErr w:type="gramStart"/>
      <w:r w:rsidRPr="00CC75E9">
        <w:rPr>
          <w:lang w:val="ru-RU"/>
        </w:rPr>
        <w:t>идентич</w:t>
      </w:r>
      <w:r w:rsidRPr="00CC75E9">
        <w:rPr>
          <w:lang w:val="bg-BG"/>
        </w:rPr>
        <w:t>е</w:t>
      </w:r>
      <w:r w:rsidRPr="00CC75E9">
        <w:rPr>
          <w:lang w:val="ru-RU"/>
        </w:rPr>
        <w:t>н или сход</w:t>
      </w:r>
      <w:r w:rsidRPr="00CC75E9">
        <w:rPr>
          <w:lang w:val="bg-BG"/>
        </w:rPr>
        <w:t>е</w:t>
      </w:r>
      <w:r w:rsidRPr="00CC75E9">
        <w:rPr>
          <w:lang w:val="ru-RU"/>
        </w:rPr>
        <w:t>н</w:t>
      </w:r>
      <w:proofErr w:type="gramEnd"/>
      <w:r w:rsidRPr="00CC75E9">
        <w:rPr>
          <w:lang w:val="ru-RU"/>
        </w:rPr>
        <w:t xml:space="preserve"> с т</w:t>
      </w:r>
      <w:r w:rsidRPr="00CC75E9">
        <w:rPr>
          <w:lang w:val="bg-BG"/>
        </w:rPr>
        <w:t>о</w:t>
      </w:r>
      <w:r w:rsidRPr="00CC75E9">
        <w:rPr>
          <w:lang w:val="ru-RU"/>
        </w:rPr>
        <w:t xml:space="preserve">зи на поръчката, за последните </w:t>
      </w:r>
      <w:r w:rsidRPr="00CC75E9">
        <w:rPr>
          <w:lang w:val="bg-BG"/>
        </w:rPr>
        <w:t>3</w:t>
      </w:r>
      <w:r w:rsidRPr="00CC75E9">
        <w:rPr>
          <w:lang w:val="ru-RU"/>
        </w:rPr>
        <w:t xml:space="preserve"> години, считано от датата на подаване на офертата.</w:t>
      </w:r>
    </w:p>
    <w:p w:rsidR="00A550E3" w:rsidRPr="00CC75E9" w:rsidRDefault="00A550E3" w:rsidP="00CC75E9">
      <w:pPr>
        <w:spacing w:line="276" w:lineRule="auto"/>
        <w:ind w:right="-427" w:firstLine="567"/>
        <w:jc w:val="both"/>
        <w:rPr>
          <w:rFonts w:eastAsia="MS ??"/>
          <w:i/>
          <w:lang w:val="bg-BG"/>
        </w:rPr>
      </w:pPr>
      <w:r w:rsidRPr="00CC75E9">
        <w:rPr>
          <w:rFonts w:eastAsia="MS ??"/>
          <w:b/>
          <w:i/>
          <w:u w:val="single"/>
          <w:lang w:val="ru-RU"/>
        </w:rPr>
        <w:t>За обосоена позиция № 1:</w:t>
      </w:r>
      <w:r w:rsidRPr="00CC75E9">
        <w:rPr>
          <w:rFonts w:eastAsia="MS ??"/>
          <w:i/>
          <w:lang w:val="ru-RU"/>
        </w:rPr>
        <w:t xml:space="preserve"> </w:t>
      </w:r>
      <w:proofErr w:type="gramStart"/>
      <w:r w:rsidR="00A2474B" w:rsidRPr="00CC75E9">
        <w:rPr>
          <w:rFonts w:eastAsia="MS ??"/>
          <w:i/>
          <w:lang w:val="ru-RU"/>
        </w:rPr>
        <w:t>Под дейност/и с предмет, идентич</w:t>
      </w:r>
      <w:r w:rsidR="00A2474B" w:rsidRPr="00CC75E9">
        <w:rPr>
          <w:rFonts w:eastAsia="MS ??"/>
          <w:i/>
          <w:lang w:val="bg-BG"/>
        </w:rPr>
        <w:t>е</w:t>
      </w:r>
      <w:r w:rsidR="00A2474B" w:rsidRPr="00CC75E9">
        <w:rPr>
          <w:rFonts w:eastAsia="MS ??"/>
          <w:i/>
          <w:lang w:val="ru-RU"/>
        </w:rPr>
        <w:t xml:space="preserve">н или сходен с предмета на поръчката, се има предвид: упражняване на строителен надзор върху изпълнение на </w:t>
      </w:r>
      <w:r w:rsidR="006D307A" w:rsidRPr="00CC75E9">
        <w:rPr>
          <w:rFonts w:eastAsia="MS ??"/>
          <w:i/>
          <w:lang w:val="ru-RU"/>
        </w:rPr>
        <w:t xml:space="preserve">СМР </w:t>
      </w:r>
      <w:r w:rsidR="006D307A" w:rsidRPr="00CC75E9">
        <w:rPr>
          <w:i/>
          <w:iCs/>
        </w:rPr>
        <w:lastRenderedPageBreak/>
        <w:t>по изграждане и/или реконструкция на водопровод</w:t>
      </w:r>
      <w:r w:rsidR="006D307A" w:rsidRPr="00CC75E9">
        <w:rPr>
          <w:i/>
          <w:iCs/>
          <w:lang w:val="ru-RU"/>
        </w:rPr>
        <w:t>/</w:t>
      </w:r>
      <w:r w:rsidR="006D307A" w:rsidRPr="00CC75E9">
        <w:rPr>
          <w:i/>
          <w:iCs/>
        </w:rPr>
        <w:t>и.</w:t>
      </w:r>
      <w:r w:rsidR="006D307A" w:rsidRPr="00CC75E9">
        <w:rPr>
          <w:rFonts w:eastAsia="MS ??"/>
          <w:i/>
          <w:lang w:val="ru-RU"/>
        </w:rPr>
        <w:t xml:space="preserve"> </w:t>
      </w:r>
      <w:r w:rsidR="00A2474B" w:rsidRPr="00CC75E9">
        <w:rPr>
          <w:rFonts w:eastAsia="MS ??"/>
          <w:i/>
          <w:lang w:val="ru-RU"/>
        </w:rPr>
        <w:t xml:space="preserve">– строеж </w:t>
      </w:r>
      <w:r w:rsidRPr="00CC75E9">
        <w:rPr>
          <w:rFonts w:eastAsia="MS ??"/>
          <w:i/>
          <w:lang w:val="bg-BG"/>
        </w:rPr>
        <w:t>2</w:t>
      </w:r>
      <w:r w:rsidR="00A2474B" w:rsidRPr="00CC75E9">
        <w:rPr>
          <w:rFonts w:eastAsia="MS ??"/>
          <w:i/>
          <w:lang w:val="ru-RU"/>
        </w:rPr>
        <w:t xml:space="preserve"> категория </w:t>
      </w:r>
      <w:r w:rsidR="00A2474B" w:rsidRPr="00CC75E9">
        <w:rPr>
          <w:i/>
          <w:lang w:val="ru-RU"/>
        </w:rPr>
        <w:t xml:space="preserve">или по-висока (І категория) </w:t>
      </w:r>
      <w:r w:rsidR="00A2474B" w:rsidRPr="00CC75E9">
        <w:rPr>
          <w:rFonts w:eastAsia="MS ??"/>
          <w:i/>
          <w:lang w:val="ru-RU"/>
        </w:rPr>
        <w:t>по смисъла на чл. 137</w:t>
      </w:r>
      <w:r w:rsidR="00B33AF2" w:rsidRPr="00CC75E9">
        <w:rPr>
          <w:rFonts w:eastAsia="MS ??"/>
          <w:i/>
          <w:lang w:val="ru-RU"/>
        </w:rPr>
        <w:t xml:space="preserve"> от</w:t>
      </w:r>
      <w:r w:rsidR="00A2474B" w:rsidRPr="00CC75E9">
        <w:rPr>
          <w:rFonts w:eastAsia="MS ??"/>
          <w:i/>
          <w:lang w:val="ru-RU"/>
        </w:rPr>
        <w:t xml:space="preserve"> ЗУТ</w:t>
      </w:r>
      <w:r w:rsidR="00B33AF2" w:rsidRPr="00CC75E9">
        <w:rPr>
          <w:rFonts w:eastAsia="MS ??"/>
          <w:i/>
          <w:lang w:val="ru-RU"/>
        </w:rPr>
        <w:t>,</w:t>
      </w:r>
      <w:r w:rsidR="00A2474B" w:rsidRPr="00CC75E9">
        <w:rPr>
          <w:rFonts w:eastAsia="MS ??"/>
          <w:i/>
          <w:lang w:val="ru-RU"/>
        </w:rPr>
        <w:t xml:space="preserve"> като за изпълнено се счита строителство за строеж/обект, въведен в експлоатация.</w:t>
      </w:r>
      <w:r w:rsidR="00A2474B" w:rsidRPr="00CC75E9">
        <w:rPr>
          <w:rFonts w:eastAsia="MS ??"/>
          <w:i/>
          <w:lang w:val="bg-BG"/>
        </w:rPr>
        <w:t xml:space="preserve"> </w:t>
      </w:r>
      <w:proofErr w:type="gramEnd"/>
    </w:p>
    <w:p w:rsidR="00A550E3" w:rsidRPr="00CC75E9" w:rsidRDefault="00A550E3" w:rsidP="00CC75E9">
      <w:pPr>
        <w:pStyle w:val="Style50"/>
        <w:widowControl/>
        <w:spacing w:line="276" w:lineRule="auto"/>
        <w:ind w:right="-427"/>
        <w:rPr>
          <w:rFonts w:eastAsia="MS ??"/>
          <w:i/>
        </w:rPr>
      </w:pPr>
      <w:r w:rsidRPr="00CC75E9">
        <w:rPr>
          <w:rFonts w:eastAsia="MS ??"/>
          <w:b/>
          <w:i/>
          <w:u w:val="single"/>
          <w:lang w:val="ru-RU"/>
        </w:rPr>
        <w:t>За обособена позиция № 2:</w:t>
      </w:r>
      <w:r w:rsidRPr="00CC75E9">
        <w:rPr>
          <w:rFonts w:eastAsia="MS ??"/>
          <w:i/>
          <w:lang w:val="ru-RU"/>
        </w:rPr>
        <w:t xml:space="preserve"> </w:t>
      </w:r>
      <w:proofErr w:type="gramStart"/>
      <w:r w:rsidRPr="00CC75E9">
        <w:rPr>
          <w:rFonts w:eastAsia="MS ??"/>
          <w:i/>
          <w:lang w:val="ru-RU"/>
        </w:rPr>
        <w:t>Под дейност/и с предмет, идентич</w:t>
      </w:r>
      <w:r w:rsidRPr="00CC75E9">
        <w:rPr>
          <w:rFonts w:eastAsia="MS ??"/>
          <w:i/>
        </w:rPr>
        <w:t>е</w:t>
      </w:r>
      <w:r w:rsidRPr="00CC75E9">
        <w:rPr>
          <w:rFonts w:eastAsia="MS ??"/>
          <w:i/>
          <w:lang w:val="ru-RU"/>
        </w:rPr>
        <w:t>н или сходен с предмета на поръчката, се има предвид: упражняване на строителен надзор върху изпълнение на</w:t>
      </w:r>
      <w:r w:rsidR="006D307A" w:rsidRPr="00CC75E9">
        <w:rPr>
          <w:rFonts w:eastAsia="MS ??"/>
          <w:i/>
          <w:lang w:val="ru-RU"/>
        </w:rPr>
        <w:t xml:space="preserve"> СМР </w:t>
      </w:r>
      <w:r w:rsidR="006D307A" w:rsidRPr="00CC75E9">
        <w:rPr>
          <w:rFonts w:eastAsia="Arial Unicode MS"/>
          <w:i/>
        </w:rPr>
        <w:t>ремонт и/или реконструкция и/или изграждане на улица или път</w:t>
      </w:r>
      <w:r w:rsidR="006D307A" w:rsidRPr="00CC75E9">
        <w:rPr>
          <w:rFonts w:eastAsia="MS ??"/>
          <w:i/>
          <w:lang w:val="ru-RU"/>
        </w:rPr>
        <w:t xml:space="preserve"> </w:t>
      </w:r>
      <w:r w:rsidRPr="00CC75E9">
        <w:rPr>
          <w:rFonts w:eastAsia="MS ??"/>
          <w:i/>
          <w:lang w:val="ru-RU"/>
        </w:rPr>
        <w:t xml:space="preserve">– строеж </w:t>
      </w:r>
      <w:r w:rsidRPr="00CC75E9">
        <w:rPr>
          <w:rFonts w:eastAsia="MS ??"/>
          <w:i/>
        </w:rPr>
        <w:t>IV</w:t>
      </w:r>
      <w:r w:rsidRPr="00CC75E9">
        <w:rPr>
          <w:rFonts w:eastAsia="MS ??"/>
          <w:i/>
          <w:lang w:val="ru-RU"/>
        </w:rPr>
        <w:t xml:space="preserve"> категория </w:t>
      </w:r>
      <w:r w:rsidRPr="00CC75E9">
        <w:rPr>
          <w:i/>
          <w:lang w:val="ru-RU"/>
        </w:rPr>
        <w:t>или по-висока (</w:t>
      </w:r>
      <w:r w:rsidRPr="00CC75E9">
        <w:rPr>
          <w:i/>
          <w:lang w:val="en-GB"/>
        </w:rPr>
        <w:t>I</w:t>
      </w:r>
      <w:r w:rsidRPr="00CC75E9">
        <w:rPr>
          <w:i/>
          <w:lang w:val="ru-RU"/>
        </w:rPr>
        <w:t xml:space="preserve">ІІ, ІІ или І категория) </w:t>
      </w:r>
      <w:r w:rsidRPr="00CC75E9">
        <w:rPr>
          <w:rFonts w:eastAsia="MS ??"/>
          <w:i/>
          <w:lang w:val="ru-RU"/>
        </w:rPr>
        <w:t>по смисъла на чл. 137</w:t>
      </w:r>
      <w:r w:rsidR="00B33AF2" w:rsidRPr="00CC75E9">
        <w:rPr>
          <w:rFonts w:eastAsia="MS ??"/>
          <w:i/>
          <w:lang w:val="ru-RU"/>
        </w:rPr>
        <w:t xml:space="preserve"> от</w:t>
      </w:r>
      <w:r w:rsidRPr="00CC75E9">
        <w:rPr>
          <w:rFonts w:eastAsia="MS ??"/>
          <w:i/>
          <w:lang w:val="ru-RU"/>
        </w:rPr>
        <w:t xml:space="preserve"> ЗУТ</w:t>
      </w:r>
      <w:r w:rsidR="00B33AF2" w:rsidRPr="00CC75E9">
        <w:rPr>
          <w:rFonts w:eastAsia="MS ??"/>
          <w:i/>
          <w:lang w:val="ru-RU"/>
        </w:rPr>
        <w:t>,</w:t>
      </w:r>
      <w:r w:rsidRPr="00CC75E9">
        <w:rPr>
          <w:rFonts w:eastAsia="MS ??"/>
          <w:i/>
          <w:lang w:val="ru-RU"/>
        </w:rPr>
        <w:t xml:space="preserve"> като за изпълнено се счита строителство за строеж/обект, въведен в</w:t>
      </w:r>
      <w:proofErr w:type="gramEnd"/>
      <w:r w:rsidRPr="00CC75E9">
        <w:rPr>
          <w:rFonts w:eastAsia="MS ??"/>
          <w:i/>
          <w:lang w:val="ru-RU"/>
        </w:rPr>
        <w:t xml:space="preserve"> експлоатация.</w:t>
      </w:r>
    </w:p>
    <w:p w:rsidR="00A2474B" w:rsidRPr="00CC75E9" w:rsidRDefault="00A2474B" w:rsidP="00CC75E9">
      <w:pPr>
        <w:spacing w:line="276" w:lineRule="auto"/>
        <w:ind w:right="-427" w:firstLine="567"/>
        <w:jc w:val="both"/>
        <w:rPr>
          <w:lang w:val="bg-BG"/>
        </w:rPr>
      </w:pPr>
      <w:r w:rsidRPr="00CC75E9">
        <w:rPr>
          <w:b/>
          <w:lang w:val="ru-RU"/>
        </w:rPr>
        <w:t>Възложителят не се интересува от обема на изпълнената дейност-услуга.</w:t>
      </w:r>
    </w:p>
    <w:p w:rsidR="00A2474B" w:rsidRPr="00CC75E9" w:rsidRDefault="00A2474B" w:rsidP="00CC75E9">
      <w:pPr>
        <w:spacing w:line="276" w:lineRule="auto"/>
        <w:ind w:right="-427" w:firstLine="567"/>
        <w:jc w:val="both"/>
        <w:rPr>
          <w:lang w:val="ru-RU"/>
        </w:rPr>
      </w:pPr>
      <w:r w:rsidRPr="00CC75E9">
        <w:rPr>
          <w:lang w:val="ru-RU"/>
        </w:rPr>
        <w:t xml:space="preserve">При подаване на офертата участниците представят „Списък на услугите, които са идентични или сходни с предмета на общетсвената поръчка, с посочване на стойностите, датите и получателите“, който списък се попълва в част </w:t>
      </w:r>
      <w:r w:rsidRPr="00CC75E9">
        <w:t>IV</w:t>
      </w:r>
      <w:r w:rsidRPr="00CC75E9">
        <w:rPr>
          <w:lang w:val="ru-RU"/>
        </w:rPr>
        <w:t>, раздел</w:t>
      </w:r>
      <w:proofErr w:type="gramStart"/>
      <w:r w:rsidRPr="00CC75E9">
        <w:rPr>
          <w:lang w:val="ru-RU"/>
        </w:rPr>
        <w:t xml:space="preserve"> ,</w:t>
      </w:r>
      <w:proofErr w:type="gramEnd"/>
      <w:r w:rsidRPr="00CC75E9">
        <w:rPr>
          <w:lang w:val="ru-RU"/>
        </w:rPr>
        <w:t>,В“, т.1б от ЕЕДОП.</w:t>
      </w:r>
    </w:p>
    <w:p w:rsidR="00A2474B" w:rsidRPr="00CC75E9" w:rsidRDefault="00A2474B" w:rsidP="00CC75E9">
      <w:pPr>
        <w:spacing w:line="276" w:lineRule="auto"/>
        <w:ind w:right="-427" w:firstLine="567"/>
        <w:jc w:val="both"/>
        <w:rPr>
          <w:b/>
          <w:lang w:val="ru-RU"/>
        </w:rPr>
      </w:pPr>
      <w:r w:rsidRPr="00CC75E9">
        <w:rPr>
          <w:b/>
          <w:lang w:val="ru-RU"/>
        </w:rPr>
        <w:t>Доказване на поставеното изискване</w:t>
      </w:r>
    </w:p>
    <w:p w:rsidR="00A2474B" w:rsidRPr="00CC75E9" w:rsidRDefault="00A2474B" w:rsidP="00CC75E9">
      <w:pPr>
        <w:spacing w:line="276" w:lineRule="auto"/>
        <w:ind w:right="-427" w:firstLine="567"/>
        <w:jc w:val="both"/>
        <w:rPr>
          <w:lang w:val="ru-RU"/>
        </w:rPr>
      </w:pPr>
      <w:r w:rsidRPr="00CC75E9">
        <w:rPr>
          <w:lang w:val="ru-RU"/>
        </w:rPr>
        <w:t xml:space="preserve">Документи за доказване на изискването - съгласно чл. 64, </w:t>
      </w:r>
      <w:proofErr w:type="gramStart"/>
      <w:r w:rsidRPr="00CC75E9">
        <w:rPr>
          <w:lang w:val="ru-RU"/>
        </w:rPr>
        <w:t>ал</w:t>
      </w:r>
      <w:proofErr w:type="gramEnd"/>
      <w:r w:rsidRPr="00CC75E9">
        <w:rPr>
          <w:lang w:val="ru-RU"/>
        </w:rPr>
        <w:t>. 1, т. 2 от ЗОП: доказателства за извършените услуги.</w:t>
      </w:r>
    </w:p>
    <w:p w:rsidR="00A2474B" w:rsidRPr="00CC75E9" w:rsidRDefault="00A2474B" w:rsidP="00CC75E9">
      <w:pPr>
        <w:spacing w:line="276" w:lineRule="auto"/>
        <w:ind w:right="-427" w:firstLine="567"/>
        <w:jc w:val="both"/>
        <w:rPr>
          <w:lang w:val="ru-RU"/>
        </w:rPr>
      </w:pPr>
      <w:r w:rsidRPr="00CC75E9">
        <w:rPr>
          <w:lang w:val="ru-RU"/>
        </w:rPr>
        <w:t xml:space="preserve">Документите за доказване съответствието с поставеното изискване се представят от участника, </w:t>
      </w:r>
      <w:proofErr w:type="gramStart"/>
      <w:r w:rsidRPr="00CC75E9">
        <w:rPr>
          <w:lang w:val="ru-RU"/>
        </w:rPr>
        <w:t>определен</w:t>
      </w:r>
      <w:proofErr w:type="gramEnd"/>
      <w:r w:rsidRPr="00CC75E9">
        <w:rPr>
          <w:lang w:val="ru-RU"/>
        </w:rPr>
        <w:t xml:space="preserve"> за изпълнител или при поискване в хода на процедурата – съгласно чл. 67, ал. 5 и 6 ЗОП.</w:t>
      </w:r>
    </w:p>
    <w:p w:rsidR="00A2474B" w:rsidRPr="00CC75E9" w:rsidRDefault="00A2474B" w:rsidP="00CC75E9">
      <w:pPr>
        <w:spacing w:line="276" w:lineRule="auto"/>
        <w:ind w:right="-427" w:firstLine="567"/>
        <w:jc w:val="both"/>
        <w:rPr>
          <w:b/>
          <w:lang w:val="ru-RU"/>
        </w:rPr>
      </w:pPr>
      <w:r w:rsidRPr="00CC75E9">
        <w:rPr>
          <w:rFonts w:eastAsia="MS ??"/>
          <w:b/>
          <w:lang w:val="ru-RU"/>
        </w:rPr>
        <w:t>3.2.</w:t>
      </w:r>
      <w:r w:rsidRPr="00CC75E9">
        <w:rPr>
          <w:b/>
          <w:lang w:val="ru-RU"/>
        </w:rPr>
        <w:t xml:space="preserve"> Участникът да разполага с персонал и/или ръководен състав с професионална компетентност, които ще използва за изпълнение на обществената поръчка, включващ най-малко:</w:t>
      </w:r>
    </w:p>
    <w:p w:rsidR="006D307A" w:rsidRPr="00CC75E9" w:rsidRDefault="006D307A" w:rsidP="00CC75E9">
      <w:pPr>
        <w:spacing w:line="276" w:lineRule="auto"/>
        <w:ind w:right="-427" w:firstLine="567"/>
        <w:jc w:val="both"/>
        <w:rPr>
          <w:b/>
          <w:u w:val="single"/>
          <w:lang w:val="ru-RU"/>
        </w:rPr>
      </w:pPr>
      <w:r w:rsidRPr="00CC75E9">
        <w:rPr>
          <w:b/>
          <w:u w:val="single"/>
          <w:lang w:val="ru-RU"/>
        </w:rPr>
        <w:t>За обособена позиция № 1</w:t>
      </w:r>
    </w:p>
    <w:p w:rsidR="00821A6F" w:rsidRPr="00CC75E9" w:rsidRDefault="00821A6F" w:rsidP="00CC75E9">
      <w:pPr>
        <w:numPr>
          <w:ilvl w:val="0"/>
          <w:numId w:val="19"/>
        </w:numPr>
        <w:spacing w:line="276" w:lineRule="auto"/>
        <w:ind w:left="0" w:right="-427" w:firstLine="414"/>
        <w:jc w:val="both"/>
        <w:rPr>
          <w:lang w:val="bg-BG"/>
        </w:rPr>
      </w:pPr>
      <w:r w:rsidRPr="00CC75E9">
        <w:rPr>
          <w:lang w:val="bg-BG"/>
        </w:rPr>
        <w:t>Експерт по част „Конструкции“ - да притежава образователно квалификационна степен „магистър” по специалност Технология и механизация на строителството или Строителство на сгради и съоръжения или еквивалент;</w:t>
      </w:r>
    </w:p>
    <w:p w:rsidR="00821A6F" w:rsidRPr="00CC75E9" w:rsidRDefault="00821A6F" w:rsidP="00CC75E9">
      <w:pPr>
        <w:numPr>
          <w:ilvl w:val="0"/>
          <w:numId w:val="19"/>
        </w:numPr>
        <w:spacing w:line="276" w:lineRule="auto"/>
        <w:ind w:left="0" w:right="-427" w:firstLine="414"/>
        <w:jc w:val="both"/>
        <w:rPr>
          <w:lang w:val="bg-BG"/>
        </w:rPr>
      </w:pPr>
      <w:r w:rsidRPr="00CC75E9">
        <w:rPr>
          <w:lang w:val="bg-BG"/>
        </w:rPr>
        <w:t>Експерт по част „ВиК инсталации“ - да притежава образователно квалификационна степен „магистър“, специалност ВиК или еквивалент;</w:t>
      </w:r>
    </w:p>
    <w:p w:rsidR="00821A6F" w:rsidRPr="00CC75E9" w:rsidRDefault="00821A6F" w:rsidP="00CC75E9">
      <w:pPr>
        <w:numPr>
          <w:ilvl w:val="0"/>
          <w:numId w:val="19"/>
        </w:numPr>
        <w:spacing w:line="276" w:lineRule="auto"/>
        <w:ind w:left="0" w:right="-427" w:firstLine="414"/>
        <w:jc w:val="both"/>
        <w:rPr>
          <w:lang w:val="bg-BG"/>
        </w:rPr>
      </w:pPr>
      <w:r w:rsidRPr="00CC75E9">
        <w:rPr>
          <w:lang w:val="bg-BG"/>
        </w:rPr>
        <w:t xml:space="preserve">Експерт по част „Пожарна безопасност“ - да притежава образователно-квалификационна степен „магистър”, с инженерна специалност; </w:t>
      </w:r>
    </w:p>
    <w:p w:rsidR="00821A6F" w:rsidRPr="00CC75E9" w:rsidRDefault="00821A6F" w:rsidP="00CC75E9">
      <w:pPr>
        <w:numPr>
          <w:ilvl w:val="0"/>
          <w:numId w:val="19"/>
        </w:numPr>
        <w:spacing w:line="276" w:lineRule="auto"/>
        <w:ind w:left="0" w:right="-427" w:firstLine="414"/>
        <w:jc w:val="both"/>
        <w:rPr>
          <w:lang w:val="bg-BG"/>
        </w:rPr>
      </w:pPr>
      <w:r w:rsidRPr="00CC75E9">
        <w:rPr>
          <w:lang w:val="bg-BG"/>
        </w:rPr>
        <w:t>Експерт по част „ПУСО“ – да притежава образователно-квалификационна степен „магистър”, с инженерна специалност, както и да е преминал успешно обучение по ПУСО;</w:t>
      </w:r>
    </w:p>
    <w:p w:rsidR="00821A6F" w:rsidRPr="00CC75E9" w:rsidRDefault="00821A6F" w:rsidP="00CC75E9">
      <w:pPr>
        <w:numPr>
          <w:ilvl w:val="0"/>
          <w:numId w:val="19"/>
        </w:numPr>
        <w:spacing w:line="276" w:lineRule="auto"/>
        <w:ind w:left="0" w:right="-427" w:firstLine="414"/>
        <w:jc w:val="both"/>
        <w:rPr>
          <w:lang w:val="bg-BG"/>
        </w:rPr>
      </w:pPr>
      <w:bookmarkStart w:id="21" w:name="_Hlk504399112"/>
      <w:r w:rsidRPr="00CC75E9">
        <w:rPr>
          <w:lang w:val="bg-BG"/>
        </w:rPr>
        <w:t>Координатор по част „ПБЗ“</w:t>
      </w:r>
      <w:bookmarkEnd w:id="21"/>
      <w:r w:rsidRPr="00CC75E9">
        <w:rPr>
          <w:lang w:val="bg-BG"/>
        </w:rPr>
        <w:t xml:space="preserve"> - да отговаря на изискванията по чл. 5, ал. 2 от Наредба № 2 за минималните изисквания за здравословни и безопасни условия на труд при извършване на строителни и монтажни работи; както и да притежава валидно </w:t>
      </w:r>
      <w:bookmarkStart w:id="22" w:name="_Hlk504399098"/>
      <w:r w:rsidRPr="00CC75E9">
        <w:rPr>
          <w:lang w:val="bg-BG"/>
        </w:rPr>
        <w:t>удостоверение за извършване на дейност, съобразно изискванията на Наредба № 2 за минималните изисквания за здравословни и безопасни условия на труд при извършване на строително - монтажни работи</w:t>
      </w:r>
      <w:bookmarkEnd w:id="22"/>
      <w:r w:rsidRPr="00CC75E9">
        <w:rPr>
          <w:lang w:val="bg-BG"/>
        </w:rPr>
        <w:t>;</w:t>
      </w:r>
    </w:p>
    <w:p w:rsidR="00821A6F" w:rsidRPr="00CC75E9" w:rsidRDefault="00821A6F" w:rsidP="00CC75E9">
      <w:pPr>
        <w:numPr>
          <w:ilvl w:val="0"/>
          <w:numId w:val="19"/>
        </w:numPr>
        <w:spacing w:line="276" w:lineRule="auto"/>
        <w:ind w:left="0" w:right="-427" w:firstLine="414"/>
        <w:jc w:val="both"/>
        <w:rPr>
          <w:lang w:val="bg-BG"/>
        </w:rPr>
      </w:pPr>
      <w:r w:rsidRPr="00CC75E9">
        <w:rPr>
          <w:lang w:val="bg-BG"/>
        </w:rPr>
        <w:t>Експерт по част „Геодезия</w:t>
      </w:r>
      <w:r w:rsidR="00CC6D84" w:rsidRPr="00CC75E9">
        <w:rPr>
          <w:lang w:val="bg-BG"/>
        </w:rPr>
        <w:t xml:space="preserve"> и трасировка</w:t>
      </w:r>
      <w:r w:rsidRPr="00CC75E9">
        <w:rPr>
          <w:lang w:val="bg-BG"/>
        </w:rPr>
        <w:t>“ - да притежава образователно-квалификационна степен „магистър“ или „бакалавър“ по специалност „Геодезия“ или еквивалент</w:t>
      </w:r>
      <w:r w:rsidRPr="00CC75E9">
        <w:rPr>
          <w:lang w:val="ru-RU"/>
        </w:rPr>
        <w:t>.</w:t>
      </w:r>
    </w:p>
    <w:p w:rsidR="00821A6F" w:rsidRPr="00CC75E9" w:rsidRDefault="00821A6F" w:rsidP="00CC75E9">
      <w:pPr>
        <w:spacing w:line="276" w:lineRule="auto"/>
        <w:ind w:right="-427" w:firstLine="567"/>
        <w:jc w:val="both"/>
        <w:rPr>
          <w:b/>
          <w:lang w:val="bg-BG"/>
        </w:rPr>
      </w:pPr>
      <w:r w:rsidRPr="00CC75E9">
        <w:rPr>
          <w:b/>
          <w:lang w:val="bg-BG"/>
        </w:rPr>
        <w:t>Посочените по-горе експерти следва да са включени в списък на технически правоспособните физически лица, чрез които се упражнява дейността, по смисъла на чл. 13, ал. 1, т. 5 от Наредба № РД-02-20-25 от 3 декември 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w:t>
      </w:r>
    </w:p>
    <w:p w:rsidR="00A2474B" w:rsidRPr="00CC75E9" w:rsidRDefault="00A2474B" w:rsidP="00CC75E9">
      <w:pPr>
        <w:spacing w:line="276" w:lineRule="auto"/>
        <w:ind w:right="-427" w:firstLine="567"/>
        <w:jc w:val="both"/>
        <w:rPr>
          <w:lang w:val="ru-RU"/>
        </w:rPr>
      </w:pPr>
      <w:r w:rsidRPr="00CC75E9">
        <w:rPr>
          <w:lang w:val="ru-RU"/>
        </w:rPr>
        <w:lastRenderedPageBreak/>
        <w:t xml:space="preserve">При подаване на офертата участниците представят Списък на персонала, който ще изпълнява поръчката, и/или членовете на ръководния състав, които ще отговарят за изпълнението на поръчката, в който посочват лицата и тяхната професионална компетентност, който списък се попълва в част </w:t>
      </w:r>
      <w:r w:rsidRPr="00CC75E9">
        <w:t>IV</w:t>
      </w:r>
      <w:r w:rsidRPr="00CC75E9">
        <w:rPr>
          <w:lang w:val="ru-RU"/>
        </w:rPr>
        <w:t>, раздел</w:t>
      </w:r>
      <w:proofErr w:type="gramStart"/>
      <w:r w:rsidRPr="00CC75E9">
        <w:rPr>
          <w:lang w:val="ru-RU"/>
        </w:rPr>
        <w:t xml:space="preserve"> ,</w:t>
      </w:r>
      <w:proofErr w:type="gramEnd"/>
      <w:r w:rsidRPr="00CC75E9">
        <w:rPr>
          <w:lang w:val="ru-RU"/>
        </w:rPr>
        <w:t>,В“, т.6 от ЕЕДОП.</w:t>
      </w:r>
    </w:p>
    <w:p w:rsidR="006D307A" w:rsidRPr="00CC75E9" w:rsidRDefault="006D307A" w:rsidP="00CC75E9">
      <w:pPr>
        <w:spacing w:line="276" w:lineRule="auto"/>
        <w:ind w:right="-425" w:firstLine="567"/>
        <w:jc w:val="both"/>
        <w:rPr>
          <w:b/>
          <w:u w:val="single"/>
          <w:lang w:val="bg-BG"/>
        </w:rPr>
      </w:pPr>
      <w:r w:rsidRPr="00CC75E9">
        <w:rPr>
          <w:b/>
          <w:u w:val="single"/>
          <w:lang w:val="bg-BG"/>
        </w:rPr>
        <w:t xml:space="preserve">За обособена позиция № 2 : </w:t>
      </w:r>
    </w:p>
    <w:p w:rsidR="00703EA1" w:rsidRPr="00CC75E9" w:rsidRDefault="00703EA1" w:rsidP="00CC75E9">
      <w:pPr>
        <w:numPr>
          <w:ilvl w:val="0"/>
          <w:numId w:val="46"/>
        </w:numPr>
        <w:spacing w:line="276" w:lineRule="auto"/>
        <w:ind w:left="0" w:right="-427" w:firstLine="414"/>
        <w:jc w:val="both"/>
        <w:rPr>
          <w:lang w:val="bg-BG"/>
        </w:rPr>
      </w:pPr>
      <w:r w:rsidRPr="00CC75E9">
        <w:rPr>
          <w:lang w:val="bg-BG"/>
        </w:rPr>
        <w:t>Експерт по част „Пътна“ - да притежава образователно-квалификационна степен „магистър”, с инженерна специалност;</w:t>
      </w:r>
    </w:p>
    <w:p w:rsidR="00703EA1" w:rsidRPr="00CC75E9" w:rsidRDefault="00703EA1" w:rsidP="00CC75E9">
      <w:pPr>
        <w:numPr>
          <w:ilvl w:val="0"/>
          <w:numId w:val="46"/>
        </w:numPr>
        <w:spacing w:line="276" w:lineRule="auto"/>
        <w:ind w:left="0" w:right="-427" w:firstLine="414"/>
        <w:jc w:val="both"/>
        <w:rPr>
          <w:lang w:val="bg-BG"/>
        </w:rPr>
      </w:pPr>
      <w:r w:rsidRPr="00CC75E9">
        <w:rPr>
          <w:lang w:val="bg-BG"/>
        </w:rPr>
        <w:t xml:space="preserve">Експерт по част „Пожарна безопасност“ - да притежава образователно-квалификационна степен „магистър”, с инженерна специалност; </w:t>
      </w:r>
    </w:p>
    <w:p w:rsidR="00265A5D" w:rsidRPr="00265A5D" w:rsidRDefault="00703EA1" w:rsidP="00265A5D">
      <w:pPr>
        <w:numPr>
          <w:ilvl w:val="0"/>
          <w:numId w:val="46"/>
        </w:numPr>
        <w:spacing w:line="276" w:lineRule="auto"/>
        <w:ind w:left="0" w:right="-427" w:firstLine="414"/>
        <w:jc w:val="both"/>
        <w:rPr>
          <w:lang w:val="bg-BG"/>
        </w:rPr>
      </w:pPr>
      <w:r w:rsidRPr="00CC75E9">
        <w:rPr>
          <w:lang w:val="bg-BG"/>
        </w:rPr>
        <w:t>Експерт по част „ПУСО“ – да притежава образователно-квалификационна степен „магистър”, с инженерна специалност, както и да е преминал успешно обучение по ПУСО;</w:t>
      </w:r>
    </w:p>
    <w:p w:rsidR="00B64AB2" w:rsidRPr="00265A5D" w:rsidRDefault="00703EA1" w:rsidP="00265A5D">
      <w:pPr>
        <w:numPr>
          <w:ilvl w:val="0"/>
          <w:numId w:val="46"/>
        </w:numPr>
        <w:spacing w:line="276" w:lineRule="auto"/>
        <w:ind w:left="0" w:right="-427" w:firstLine="414"/>
        <w:jc w:val="both"/>
        <w:rPr>
          <w:lang w:val="bg-BG"/>
        </w:rPr>
      </w:pPr>
      <w:r w:rsidRPr="00265A5D">
        <w:rPr>
          <w:lang w:val="bg-BG"/>
        </w:rPr>
        <w:t>Координатор по част „ПБЗ“ - да отговаря на изискванията по чл. 5, ал. 2 от Наредба № 2 за минималните изисквания за здравословни и безопасни условия на труд при извършване на строителни и монтажни работи; както и да притежава валидно удостоверение за извършване на дейност</w:t>
      </w:r>
      <w:r w:rsidR="00B64AB2" w:rsidRPr="00265A5D">
        <w:rPr>
          <w:lang w:val="bg-BG"/>
        </w:rPr>
        <w:t xml:space="preserve"> - </w:t>
      </w:r>
      <w:r w:rsidR="00B64AB2" w:rsidRPr="00265A5D">
        <w:rPr>
          <w:lang w:val="ru-RU" w:eastAsia="en-US"/>
        </w:rPr>
        <w:t xml:space="preserve">завършен курс за КБЗ, съответстващ на изискването за периодичност по правилото на чл. 7, ал. 5 от </w:t>
      </w:r>
      <w:r w:rsidR="00B64AB2" w:rsidRPr="00265A5D">
        <w:rPr>
          <w:u w:val="single"/>
          <w:lang w:val="ru-RU" w:eastAsia="en-US"/>
        </w:rPr>
        <w:t>НАРЕДБА № РД-07-2 от 16 декември 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w:t>
      </w:r>
    </w:p>
    <w:p w:rsidR="00703EA1" w:rsidRPr="00B64AB2" w:rsidRDefault="00703EA1" w:rsidP="00CC75E9">
      <w:pPr>
        <w:numPr>
          <w:ilvl w:val="0"/>
          <w:numId w:val="46"/>
        </w:numPr>
        <w:spacing w:line="276" w:lineRule="auto"/>
        <w:ind w:left="0" w:right="-427" w:firstLine="414"/>
        <w:jc w:val="both"/>
        <w:rPr>
          <w:lang w:val="bg-BG"/>
        </w:rPr>
      </w:pPr>
      <w:r w:rsidRPr="00B64AB2">
        <w:rPr>
          <w:lang w:val="bg-BG"/>
        </w:rPr>
        <w:t>Експерт по част „Геодезия и трасировка“ - да притежава образователно-квалификационна степен „магистър“ или „бакалавър“ по специалност „Геодезия“ или еквивалент</w:t>
      </w:r>
      <w:r w:rsidRPr="00B64AB2">
        <w:rPr>
          <w:lang w:val="ru-RU"/>
        </w:rPr>
        <w:t>.</w:t>
      </w:r>
    </w:p>
    <w:p w:rsidR="00703EA1" w:rsidRPr="00CC75E9" w:rsidRDefault="00703EA1" w:rsidP="00CC75E9">
      <w:pPr>
        <w:spacing w:line="276" w:lineRule="auto"/>
        <w:ind w:right="-427" w:firstLine="567"/>
        <w:jc w:val="both"/>
        <w:rPr>
          <w:b/>
          <w:lang w:val="bg-BG"/>
        </w:rPr>
      </w:pPr>
      <w:r w:rsidRPr="00CC75E9">
        <w:rPr>
          <w:b/>
          <w:lang w:val="bg-BG"/>
        </w:rPr>
        <w:t>Посочените по-горе експерти следва да са включени в списък на технически правоспособните физически лица, чрез които се упражнява дейността, по смисъла на чл. 13, ал. 1, т. 5 от Наредба № РД-02-20-25 от 3 декември 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w:t>
      </w:r>
    </w:p>
    <w:p w:rsidR="00801944" w:rsidRPr="00CC75E9" w:rsidRDefault="00703EA1" w:rsidP="00801944">
      <w:pPr>
        <w:spacing w:line="276" w:lineRule="auto"/>
        <w:ind w:right="-427" w:firstLine="567"/>
        <w:jc w:val="both"/>
        <w:rPr>
          <w:lang w:val="ru-RU"/>
        </w:rPr>
      </w:pPr>
      <w:r w:rsidRPr="00CC75E9">
        <w:rPr>
          <w:lang w:val="ru-RU"/>
        </w:rPr>
        <w:t xml:space="preserve">При подаване на офертата участниците представят Списък на персонала, който ще изпълнява поръчката, и/или членовете на ръководния състав, които ще отговарят за изпълнението на поръчката, в който посочват лицата и тяхната професионална компетентност, който списък се попълва в част </w:t>
      </w:r>
      <w:r w:rsidRPr="00CC75E9">
        <w:t>IV</w:t>
      </w:r>
      <w:r w:rsidRPr="00CC75E9">
        <w:rPr>
          <w:lang w:val="ru-RU"/>
        </w:rPr>
        <w:t>, раздел</w:t>
      </w:r>
      <w:proofErr w:type="gramStart"/>
      <w:r w:rsidRPr="00CC75E9">
        <w:rPr>
          <w:lang w:val="ru-RU"/>
        </w:rPr>
        <w:t xml:space="preserve"> ,</w:t>
      </w:r>
      <w:proofErr w:type="gramEnd"/>
      <w:r w:rsidRPr="00CC75E9">
        <w:rPr>
          <w:lang w:val="ru-RU"/>
        </w:rPr>
        <w:t>,В“, т.6 от ЕЕДОП.</w:t>
      </w:r>
    </w:p>
    <w:p w:rsidR="0095084C" w:rsidRPr="00CC75E9" w:rsidRDefault="00E32028" w:rsidP="00CC75E9">
      <w:pPr>
        <w:keepNext/>
        <w:keepLines/>
        <w:numPr>
          <w:ilvl w:val="0"/>
          <w:numId w:val="11"/>
        </w:numPr>
        <w:spacing w:line="276" w:lineRule="auto"/>
        <w:ind w:left="714" w:hanging="357"/>
        <w:jc w:val="both"/>
        <w:outlineLvl w:val="0"/>
        <w:rPr>
          <w:b/>
          <w:smallCaps/>
          <w:lang w:val="bg-BG" w:eastAsia="en-US"/>
        </w:rPr>
      </w:pPr>
      <w:r w:rsidRPr="00CC75E9">
        <w:rPr>
          <w:b/>
          <w:smallCaps/>
          <w:lang w:val="bg-BG" w:eastAsia="en-US"/>
        </w:rPr>
        <w:t>ИЗИСКВАНИЯ КЪМ ДОКУМЕНТИТЕ ЗА УЧАСТИЕ</w:t>
      </w:r>
      <w:bookmarkEnd w:id="19"/>
      <w:r w:rsidRPr="00CC75E9">
        <w:rPr>
          <w:b/>
          <w:smallCaps/>
          <w:lang w:val="bg-BG" w:eastAsia="en-US"/>
        </w:rPr>
        <w:t xml:space="preserve"> </w:t>
      </w:r>
      <w:bookmarkEnd w:id="20"/>
    </w:p>
    <w:p w:rsidR="00215E16" w:rsidRPr="00CC75E9" w:rsidRDefault="00215E16" w:rsidP="00CC75E9">
      <w:pPr>
        <w:widowControl w:val="0"/>
        <w:numPr>
          <w:ilvl w:val="0"/>
          <w:numId w:val="41"/>
        </w:numPr>
        <w:tabs>
          <w:tab w:val="left" w:pos="770"/>
        </w:tabs>
        <w:autoSpaceDE w:val="0"/>
        <w:autoSpaceDN w:val="0"/>
        <w:spacing w:line="276" w:lineRule="auto"/>
        <w:ind w:left="0" w:right="-427" w:firstLine="567"/>
        <w:jc w:val="both"/>
        <w:rPr>
          <w:lang w:val="ru-RU" w:eastAsia="en-US"/>
        </w:rPr>
      </w:pPr>
      <w:r w:rsidRPr="00CC75E9">
        <w:rPr>
          <w:lang w:val="ru-RU" w:eastAsia="en-US"/>
        </w:rPr>
        <w:t>Документите и данните в офертата се подписват само от лица с представителни функции по закон, съответно изрично упълномощеният представител на обединението и/или специално упълномощени за това лица. В случай на специално упълномощаване се изисква да се представи нотариално заверено пълномощно за изпълнението на  такива</w:t>
      </w:r>
      <w:r w:rsidRPr="00CC75E9">
        <w:rPr>
          <w:spacing w:val="-3"/>
          <w:lang w:val="ru-RU" w:eastAsia="en-US"/>
        </w:rPr>
        <w:t xml:space="preserve"> </w:t>
      </w:r>
      <w:r w:rsidRPr="00CC75E9">
        <w:rPr>
          <w:lang w:val="ru-RU" w:eastAsia="en-US"/>
        </w:rPr>
        <w:t>функции.</w:t>
      </w:r>
    </w:p>
    <w:p w:rsidR="00215E16" w:rsidRPr="00CC75E9" w:rsidRDefault="00215E16" w:rsidP="00CC75E9">
      <w:pPr>
        <w:widowControl w:val="0"/>
        <w:numPr>
          <w:ilvl w:val="0"/>
          <w:numId w:val="41"/>
        </w:numPr>
        <w:tabs>
          <w:tab w:val="left" w:pos="746"/>
        </w:tabs>
        <w:autoSpaceDE w:val="0"/>
        <w:autoSpaceDN w:val="0"/>
        <w:spacing w:line="276" w:lineRule="auto"/>
        <w:ind w:left="0" w:right="-427" w:firstLine="567"/>
        <w:jc w:val="both"/>
        <w:rPr>
          <w:lang w:val="ru-RU" w:eastAsia="en-US"/>
        </w:rPr>
      </w:pPr>
      <w:r w:rsidRPr="00CC75E9">
        <w:rPr>
          <w:lang w:val="ru-RU" w:eastAsia="en-US"/>
        </w:rPr>
        <w:t xml:space="preserve"> Всички документи, свързани с офертата, следва да бъдат на български език. Ако в офертата са включени документи и удостоверения/референции на </w:t>
      </w:r>
      <w:proofErr w:type="gramStart"/>
      <w:r w:rsidRPr="00CC75E9">
        <w:rPr>
          <w:lang w:val="ru-RU" w:eastAsia="en-US"/>
        </w:rPr>
        <w:t>чужд</w:t>
      </w:r>
      <w:proofErr w:type="gramEnd"/>
      <w:r w:rsidRPr="00CC75E9">
        <w:rPr>
          <w:lang w:val="ru-RU" w:eastAsia="en-US"/>
        </w:rPr>
        <w:t xml:space="preserve"> език, следва да са придружени с превод на български</w:t>
      </w:r>
      <w:r w:rsidRPr="00CC75E9">
        <w:rPr>
          <w:spacing w:val="-4"/>
          <w:lang w:val="ru-RU" w:eastAsia="en-US"/>
        </w:rPr>
        <w:t xml:space="preserve"> </w:t>
      </w:r>
      <w:r w:rsidRPr="00CC75E9">
        <w:rPr>
          <w:lang w:val="ru-RU" w:eastAsia="en-US"/>
        </w:rPr>
        <w:t>език.</w:t>
      </w:r>
    </w:p>
    <w:p w:rsidR="00215E16" w:rsidRPr="00CC75E9" w:rsidRDefault="00215E16" w:rsidP="00CC75E9">
      <w:pPr>
        <w:widowControl w:val="0"/>
        <w:numPr>
          <w:ilvl w:val="0"/>
          <w:numId w:val="41"/>
        </w:numPr>
        <w:tabs>
          <w:tab w:val="left" w:pos="815"/>
        </w:tabs>
        <w:autoSpaceDE w:val="0"/>
        <w:autoSpaceDN w:val="0"/>
        <w:spacing w:line="276" w:lineRule="auto"/>
        <w:ind w:left="0" w:right="-427" w:firstLine="567"/>
        <w:jc w:val="both"/>
        <w:rPr>
          <w:lang w:val="ru-RU" w:eastAsia="en-US"/>
        </w:rPr>
      </w:pPr>
      <w:r w:rsidRPr="00CC75E9">
        <w:rPr>
          <w:lang w:val="ru-RU" w:eastAsia="en-US"/>
        </w:rPr>
        <w:t xml:space="preserve">В случаите, когато възложителят не изисква изрично оригинал на документ, участникът може да представи копие от същия заверен от лицето с представителна власт и подпечатано с </w:t>
      </w:r>
      <w:proofErr w:type="gramStart"/>
      <w:r w:rsidRPr="00CC75E9">
        <w:rPr>
          <w:lang w:val="ru-RU" w:eastAsia="en-US"/>
        </w:rPr>
        <w:t>печата на</w:t>
      </w:r>
      <w:proofErr w:type="gramEnd"/>
      <w:r w:rsidRPr="00CC75E9">
        <w:rPr>
          <w:lang w:val="ru-RU" w:eastAsia="en-US"/>
        </w:rPr>
        <w:t xml:space="preserve"> участника (ако има</w:t>
      </w:r>
      <w:r w:rsidRPr="00CC75E9">
        <w:rPr>
          <w:spacing w:val="-4"/>
          <w:lang w:val="ru-RU" w:eastAsia="en-US"/>
        </w:rPr>
        <w:t xml:space="preserve"> </w:t>
      </w:r>
      <w:r w:rsidRPr="00CC75E9">
        <w:rPr>
          <w:lang w:val="ru-RU" w:eastAsia="en-US"/>
        </w:rPr>
        <w:t>печат).</w:t>
      </w:r>
    </w:p>
    <w:p w:rsidR="00215E16" w:rsidRPr="00CC75E9" w:rsidRDefault="00215E16" w:rsidP="00CC75E9">
      <w:pPr>
        <w:widowControl w:val="0"/>
        <w:numPr>
          <w:ilvl w:val="0"/>
          <w:numId w:val="41"/>
        </w:numPr>
        <w:tabs>
          <w:tab w:val="left" w:pos="770"/>
        </w:tabs>
        <w:autoSpaceDE w:val="0"/>
        <w:autoSpaceDN w:val="0"/>
        <w:spacing w:line="276" w:lineRule="auto"/>
        <w:ind w:left="0" w:right="-427" w:firstLine="567"/>
        <w:jc w:val="both"/>
        <w:rPr>
          <w:lang w:val="ru-RU" w:eastAsia="en-US"/>
        </w:rPr>
      </w:pPr>
      <w:r w:rsidRPr="00CC75E9">
        <w:rPr>
          <w:lang w:val="ru-RU" w:eastAsia="en-US"/>
        </w:rPr>
        <w:t xml:space="preserve"> По офертата не се допускат никакви вписвания между редовете, изтривания или корекции.</w:t>
      </w:r>
    </w:p>
    <w:p w:rsidR="00215E16" w:rsidRPr="00CC75E9" w:rsidRDefault="00215E16" w:rsidP="00CC75E9">
      <w:pPr>
        <w:widowControl w:val="0"/>
        <w:numPr>
          <w:ilvl w:val="0"/>
          <w:numId w:val="41"/>
        </w:numPr>
        <w:tabs>
          <w:tab w:val="left" w:pos="834"/>
        </w:tabs>
        <w:autoSpaceDE w:val="0"/>
        <w:autoSpaceDN w:val="0"/>
        <w:spacing w:line="276" w:lineRule="auto"/>
        <w:ind w:left="0" w:right="-427" w:firstLine="567"/>
        <w:jc w:val="both"/>
        <w:rPr>
          <w:lang w:val="ru-RU" w:eastAsia="en-US"/>
        </w:rPr>
      </w:pPr>
      <w:r w:rsidRPr="00CC75E9">
        <w:rPr>
          <w:lang w:val="ru-RU" w:eastAsia="en-US"/>
        </w:rPr>
        <w:t xml:space="preserve">Възложителят </w:t>
      </w:r>
      <w:proofErr w:type="gramStart"/>
      <w:r w:rsidRPr="00CC75E9">
        <w:rPr>
          <w:lang w:val="ru-RU" w:eastAsia="en-US"/>
        </w:rPr>
        <w:t>предоставят</w:t>
      </w:r>
      <w:proofErr w:type="gramEnd"/>
      <w:r w:rsidRPr="00CC75E9">
        <w:rPr>
          <w:lang w:val="ru-RU" w:eastAsia="en-US"/>
        </w:rPr>
        <w:t xml:space="preserve"> неограничен, пълен, безплатен и пряк достъп по електронен път до документацията за обществената поръчка от датата на публикуване на обявлението за обществената поръчка в </w:t>
      </w:r>
      <w:r w:rsidRPr="00CC75E9">
        <w:rPr>
          <w:lang w:val="bg-BG" w:eastAsia="en-US"/>
        </w:rPr>
        <w:t>РОП</w:t>
      </w:r>
      <w:r w:rsidRPr="00CC75E9">
        <w:rPr>
          <w:lang w:val="ru-RU" w:eastAsia="en-US"/>
        </w:rPr>
        <w:t xml:space="preserve"> чрез електронната преписка на поръчката в </w:t>
      </w:r>
      <w:r w:rsidRPr="00CC75E9">
        <w:rPr>
          <w:lang w:val="ru-RU" w:eastAsia="en-US"/>
        </w:rPr>
        <w:lastRenderedPageBreak/>
        <w:t>профила на</w:t>
      </w:r>
      <w:r w:rsidRPr="00CC75E9">
        <w:rPr>
          <w:spacing w:val="-7"/>
          <w:lang w:val="ru-RU" w:eastAsia="en-US"/>
        </w:rPr>
        <w:t xml:space="preserve"> </w:t>
      </w:r>
      <w:r w:rsidRPr="00CC75E9">
        <w:rPr>
          <w:lang w:val="ru-RU" w:eastAsia="en-US"/>
        </w:rPr>
        <w:t>купувача.</w:t>
      </w:r>
    </w:p>
    <w:p w:rsidR="00B33AF2" w:rsidRPr="00CC75E9" w:rsidRDefault="00B33AF2" w:rsidP="00CC75E9">
      <w:pPr>
        <w:pStyle w:val="a6"/>
        <w:widowControl w:val="0"/>
        <w:numPr>
          <w:ilvl w:val="0"/>
          <w:numId w:val="41"/>
        </w:numPr>
        <w:tabs>
          <w:tab w:val="left" w:pos="851"/>
        </w:tabs>
        <w:autoSpaceDE w:val="0"/>
        <w:autoSpaceDN w:val="0"/>
        <w:spacing w:line="276" w:lineRule="auto"/>
        <w:ind w:left="0" w:right="-427" w:firstLine="567"/>
        <w:jc w:val="both"/>
        <w:rPr>
          <w:lang w:val="ru-RU" w:eastAsia="en-US"/>
        </w:rPr>
      </w:pPr>
      <w:r w:rsidRPr="00CC75E9">
        <w:rPr>
          <w:rFonts w:eastAsia="Calibri"/>
          <w:b/>
          <w:i/>
          <w:shd w:val="clear" w:color="auto" w:fill="FEFEFE"/>
          <w:lang w:val="ru-RU" w:eastAsia="bg-BG"/>
        </w:rPr>
        <w:t xml:space="preserve">Когато участник подава оферта за повече от една обособена позиция, в опаковката за всяка от позициите се представят поотделно комплектувани документи по </w:t>
      </w:r>
      <w:r w:rsidRPr="00CC75E9">
        <w:rPr>
          <w:rFonts w:eastAsia="Calibri"/>
          <w:b/>
          <w:i/>
          <w:u w:val="single"/>
          <w:shd w:val="clear" w:color="auto" w:fill="FEFEFE"/>
          <w:lang w:val="ru-RU" w:eastAsia="bg-BG"/>
        </w:rPr>
        <w:t>чл. 39, ал. 2</w:t>
      </w:r>
      <w:r w:rsidRPr="00CC75E9">
        <w:rPr>
          <w:rFonts w:eastAsia="Calibri"/>
          <w:b/>
          <w:i/>
          <w:u w:val="single"/>
          <w:shd w:val="clear" w:color="auto" w:fill="FEFEFE"/>
          <w:lang w:val="bg-BG" w:eastAsia="bg-BG"/>
        </w:rPr>
        <w:t xml:space="preserve"> </w:t>
      </w:r>
      <w:r w:rsidRPr="00CC75E9">
        <w:rPr>
          <w:rFonts w:eastAsia="Calibri"/>
          <w:b/>
          <w:i/>
          <w:shd w:val="clear" w:color="auto" w:fill="FEFEFE"/>
          <w:lang w:val="bg-BG" w:eastAsia="bg-BG"/>
        </w:rPr>
        <w:t>от ППЗОП</w:t>
      </w:r>
    </w:p>
    <w:p w:rsidR="00B33AF2" w:rsidRPr="00CC75E9" w:rsidRDefault="00B33AF2" w:rsidP="00CC75E9">
      <w:pPr>
        <w:pStyle w:val="a6"/>
        <w:widowControl w:val="0"/>
        <w:numPr>
          <w:ilvl w:val="0"/>
          <w:numId w:val="41"/>
        </w:numPr>
        <w:tabs>
          <w:tab w:val="left" w:pos="851"/>
          <w:tab w:val="left" w:pos="993"/>
        </w:tabs>
        <w:autoSpaceDE w:val="0"/>
        <w:autoSpaceDN w:val="0"/>
        <w:spacing w:line="276" w:lineRule="auto"/>
        <w:ind w:left="0" w:right="-427" w:firstLine="567"/>
        <w:jc w:val="both"/>
        <w:rPr>
          <w:b/>
          <w:i/>
          <w:lang w:val="ru-RU" w:eastAsia="en-US"/>
        </w:rPr>
      </w:pPr>
      <w:r w:rsidRPr="00CC75E9">
        <w:rPr>
          <w:b/>
          <w:i/>
          <w:lang w:val="ru-RU" w:eastAsia="en-US"/>
        </w:rPr>
        <w:t xml:space="preserve">Когато участник подава оферта за повече от една обособена позиция, в опаковката за всяка от позициите се представят поотделно комплектувани документи по </w:t>
      </w:r>
      <w:r w:rsidRPr="00CC75E9">
        <w:rPr>
          <w:b/>
          <w:i/>
          <w:u w:val="single"/>
          <w:lang w:val="ru-RU" w:eastAsia="en-US"/>
        </w:rPr>
        <w:t>чл. 39, ал. 3, т. 1</w:t>
      </w:r>
      <w:r w:rsidRPr="00CC75E9">
        <w:rPr>
          <w:b/>
          <w:i/>
          <w:u w:val="single"/>
          <w:lang w:val="bg-BG" w:eastAsia="en-US"/>
        </w:rPr>
        <w:t xml:space="preserve"> </w:t>
      </w:r>
      <w:r w:rsidRPr="00CC75E9">
        <w:rPr>
          <w:b/>
          <w:i/>
          <w:lang w:val="bg-BG" w:eastAsia="en-US"/>
        </w:rPr>
        <w:t>от ППЗОП</w:t>
      </w:r>
      <w:r w:rsidRPr="00CC75E9">
        <w:rPr>
          <w:b/>
          <w:i/>
          <w:lang w:val="ru-RU" w:eastAsia="en-US"/>
        </w:rPr>
        <w:t xml:space="preserve"> и отделни непрозрачни пликове с надпис "Предлагани ценови параметри", с посочване на </w:t>
      </w:r>
      <w:r w:rsidR="00667229" w:rsidRPr="00CC75E9">
        <w:rPr>
          <w:b/>
          <w:i/>
          <w:lang w:val="ru-RU" w:eastAsia="en-US"/>
        </w:rPr>
        <w:t xml:space="preserve">участникът и </w:t>
      </w:r>
      <w:r w:rsidRPr="00CC75E9">
        <w:rPr>
          <w:b/>
          <w:i/>
          <w:lang w:val="ru-RU" w:eastAsia="en-US"/>
        </w:rPr>
        <w:t>позицията, за която се отнасят.</w:t>
      </w:r>
    </w:p>
    <w:p w:rsidR="00215E16" w:rsidRPr="00CC75E9" w:rsidRDefault="00215E16" w:rsidP="00CC75E9">
      <w:pPr>
        <w:spacing w:line="276" w:lineRule="auto"/>
        <w:ind w:right="-427"/>
        <w:jc w:val="both"/>
        <w:rPr>
          <w:b/>
          <w:lang w:val="ru-RU" w:eastAsia="en-US"/>
        </w:rPr>
      </w:pPr>
      <w:r w:rsidRPr="00CC75E9">
        <w:rPr>
          <w:b/>
          <w:lang w:val="ru-RU" w:eastAsia="en-US"/>
        </w:rPr>
        <w:t xml:space="preserve">ЧАСТ </w:t>
      </w:r>
      <w:r w:rsidRPr="00CC75E9">
        <w:rPr>
          <w:b/>
          <w:lang w:val="en-US" w:eastAsia="en-US"/>
        </w:rPr>
        <w:t>IV</w:t>
      </w:r>
      <w:r w:rsidRPr="00CC75E9">
        <w:rPr>
          <w:b/>
          <w:lang w:val="ru-RU" w:eastAsia="en-US"/>
        </w:rPr>
        <w:t>.</w:t>
      </w:r>
      <w:r w:rsidRPr="00CC75E9">
        <w:rPr>
          <w:b/>
          <w:lang w:val="bg-BG" w:eastAsia="en-US"/>
        </w:rPr>
        <w:t xml:space="preserve"> </w:t>
      </w:r>
      <w:r w:rsidRPr="00CC75E9">
        <w:rPr>
          <w:b/>
          <w:lang w:val="ru-RU" w:eastAsia="en-US"/>
        </w:rPr>
        <w:t>УКАЗАНИЯ ЗА ПОДГОТОВКАТА НА ОБРАЗЦИТЕ НА ДОКУМЕНТИТЕ И НА ОФЕРТИТЕ</w:t>
      </w:r>
    </w:p>
    <w:p w:rsidR="00215E16" w:rsidRPr="00CC75E9" w:rsidRDefault="00215E16" w:rsidP="00CC75E9">
      <w:pPr>
        <w:widowControl w:val="0"/>
        <w:autoSpaceDE w:val="0"/>
        <w:autoSpaceDN w:val="0"/>
        <w:spacing w:line="276" w:lineRule="auto"/>
        <w:ind w:right="-427" w:firstLine="567"/>
        <w:jc w:val="both"/>
        <w:rPr>
          <w:b/>
          <w:lang w:val="ru-RU" w:eastAsia="en-US"/>
        </w:rPr>
      </w:pPr>
      <w:r w:rsidRPr="00CC75E9">
        <w:rPr>
          <w:b/>
          <w:lang w:val="bg-BG" w:eastAsia="en-US"/>
        </w:rPr>
        <w:t xml:space="preserve">І. </w:t>
      </w:r>
      <w:r w:rsidRPr="00CC75E9">
        <w:rPr>
          <w:b/>
          <w:lang w:val="ru-RU" w:eastAsia="en-US"/>
        </w:rPr>
        <w:t>Всяка оферта включва документите по чл. 39 ППЗОП, както следва:</w:t>
      </w:r>
    </w:p>
    <w:p w:rsidR="00215E16" w:rsidRPr="00CC75E9" w:rsidRDefault="00215E16" w:rsidP="00CC75E9">
      <w:pPr>
        <w:widowControl w:val="0"/>
        <w:numPr>
          <w:ilvl w:val="0"/>
          <w:numId w:val="36"/>
        </w:numPr>
        <w:tabs>
          <w:tab w:val="left" w:pos="717"/>
        </w:tabs>
        <w:autoSpaceDE w:val="0"/>
        <w:autoSpaceDN w:val="0"/>
        <w:spacing w:line="276" w:lineRule="auto"/>
        <w:ind w:left="0" w:right="-427" w:firstLine="567"/>
        <w:jc w:val="both"/>
        <w:rPr>
          <w:b/>
          <w:lang w:val="ru-RU" w:eastAsia="en-US"/>
        </w:rPr>
      </w:pPr>
      <w:r w:rsidRPr="00CC75E9">
        <w:rPr>
          <w:b/>
          <w:lang w:val="ru-RU" w:eastAsia="en-US"/>
        </w:rPr>
        <w:t>Техническо предложение</w:t>
      </w:r>
      <w:r w:rsidR="00CC6D84" w:rsidRPr="00CC75E9">
        <w:rPr>
          <w:b/>
          <w:lang w:val="bg-BG" w:eastAsia="en-US"/>
        </w:rPr>
        <w:t xml:space="preserve"> за съответната обособена позиция</w:t>
      </w:r>
      <w:r w:rsidRPr="00CC75E9">
        <w:rPr>
          <w:b/>
          <w:lang w:val="ru-RU" w:eastAsia="en-US"/>
        </w:rPr>
        <w:t>,</w:t>
      </w:r>
      <w:r w:rsidRPr="00CC75E9">
        <w:rPr>
          <w:b/>
          <w:spacing w:val="-1"/>
          <w:lang w:val="ru-RU" w:eastAsia="en-US"/>
        </w:rPr>
        <w:t xml:space="preserve"> </w:t>
      </w:r>
      <w:r w:rsidRPr="00CC75E9">
        <w:rPr>
          <w:b/>
          <w:lang w:val="ru-RU" w:eastAsia="en-US"/>
        </w:rPr>
        <w:t>съдържащо:</w:t>
      </w:r>
    </w:p>
    <w:p w:rsidR="00215E16" w:rsidRPr="00CC75E9" w:rsidRDefault="00215E16" w:rsidP="00CC75E9">
      <w:pPr>
        <w:widowControl w:val="0"/>
        <w:autoSpaceDE w:val="0"/>
        <w:autoSpaceDN w:val="0"/>
        <w:spacing w:line="276" w:lineRule="auto"/>
        <w:ind w:right="-427" w:firstLine="567"/>
        <w:jc w:val="both"/>
        <w:rPr>
          <w:lang w:val="ru-RU" w:eastAsia="en-US"/>
        </w:rPr>
      </w:pPr>
      <w:r w:rsidRPr="00CC75E9">
        <w:rPr>
          <w:lang w:val="ru-RU" w:eastAsia="en-US"/>
        </w:rPr>
        <w:t>а) Документ за упълномощаване, когато лицето, което подава офертата, не е законният представител на участника или лицето, което представлява участниците в обединението, съгласно договора за създаване на обединението (</w:t>
      </w:r>
      <w:r w:rsidRPr="00CC75E9">
        <w:rPr>
          <w:rFonts w:eastAsia="MS ??"/>
          <w:lang w:val="ru-RU" w:eastAsia="en-US"/>
        </w:rPr>
        <w:t>заверено копие</w:t>
      </w:r>
      <w:r w:rsidR="00667229" w:rsidRPr="00CC75E9">
        <w:rPr>
          <w:rFonts w:eastAsia="MS ??"/>
          <w:lang w:val="ru-RU" w:eastAsia="en-US"/>
        </w:rPr>
        <w:t xml:space="preserve"> – ако е приложимо</w:t>
      </w:r>
      <w:r w:rsidRPr="00CC75E9">
        <w:rPr>
          <w:lang w:val="ru-RU" w:eastAsia="en-US"/>
        </w:rPr>
        <w:t>);</w:t>
      </w:r>
    </w:p>
    <w:p w:rsidR="00215E16" w:rsidRPr="00CC75E9" w:rsidRDefault="00215E16" w:rsidP="00CC75E9">
      <w:pPr>
        <w:widowControl w:val="0"/>
        <w:autoSpaceDE w:val="0"/>
        <w:autoSpaceDN w:val="0"/>
        <w:spacing w:line="276" w:lineRule="auto"/>
        <w:ind w:right="-427" w:firstLine="567"/>
        <w:jc w:val="both"/>
        <w:rPr>
          <w:lang w:val="bg-BG" w:eastAsia="en-US"/>
        </w:rPr>
      </w:pPr>
      <w:r w:rsidRPr="00CC75E9">
        <w:rPr>
          <w:lang w:val="ru-RU" w:eastAsia="en-US"/>
        </w:rPr>
        <w:t xml:space="preserve">б) Предложение за изпълнение на поръчката в съответствие с техническите спецификации и изискванията на възложителя </w:t>
      </w:r>
      <w:r w:rsidR="0014524A" w:rsidRPr="00CC75E9">
        <w:rPr>
          <w:lang w:val="ru-RU" w:eastAsia="en-US"/>
        </w:rPr>
        <w:t xml:space="preserve">– </w:t>
      </w:r>
      <w:r w:rsidR="0014524A" w:rsidRPr="00CC75E9">
        <w:rPr>
          <w:lang w:val="bg-BG" w:eastAsia="en-US"/>
        </w:rPr>
        <w:t>(по образец)</w:t>
      </w:r>
    </w:p>
    <w:p w:rsidR="00215E16" w:rsidRPr="00CC75E9" w:rsidRDefault="00215E16" w:rsidP="00CC75E9">
      <w:pPr>
        <w:widowControl w:val="0"/>
        <w:tabs>
          <w:tab w:val="left" w:pos="782"/>
        </w:tabs>
        <w:autoSpaceDE w:val="0"/>
        <w:autoSpaceDN w:val="0"/>
        <w:spacing w:line="276" w:lineRule="auto"/>
        <w:ind w:right="-427" w:firstLine="567"/>
        <w:jc w:val="both"/>
        <w:rPr>
          <w:lang w:val="ru-RU" w:eastAsia="en-US"/>
        </w:rPr>
      </w:pPr>
      <w:r w:rsidRPr="00CC75E9">
        <w:rPr>
          <w:lang w:val="bg-BG" w:eastAsia="en-US"/>
        </w:rPr>
        <w:t>в</w:t>
      </w:r>
      <w:r w:rsidRPr="00CC75E9">
        <w:rPr>
          <w:lang w:val="ru-RU" w:eastAsia="en-US"/>
        </w:rPr>
        <w:t xml:space="preserve">) Декларация за конфиденциалност по чл. 102, ал. 1 ЗОП </w:t>
      </w:r>
      <w:r w:rsidR="0014524A" w:rsidRPr="00CC75E9">
        <w:rPr>
          <w:lang w:val="ru-RU" w:eastAsia="en-US"/>
        </w:rPr>
        <w:t>-</w:t>
      </w:r>
      <w:r w:rsidRPr="00CC75E9">
        <w:rPr>
          <w:lang w:val="ru-RU" w:eastAsia="en-US"/>
        </w:rPr>
        <w:t xml:space="preserve"> (</w:t>
      </w:r>
      <w:r w:rsidR="0014524A" w:rsidRPr="00CC75E9">
        <w:rPr>
          <w:lang w:val="ru-RU" w:eastAsia="en-US"/>
        </w:rPr>
        <w:t>по образец</w:t>
      </w:r>
      <w:r w:rsidR="00667229" w:rsidRPr="00CC75E9">
        <w:rPr>
          <w:lang w:val="ru-RU" w:eastAsia="en-US"/>
        </w:rPr>
        <w:t xml:space="preserve"> - </w:t>
      </w:r>
      <w:r w:rsidRPr="00CC75E9">
        <w:rPr>
          <w:lang w:val="ru-RU" w:eastAsia="en-US"/>
        </w:rPr>
        <w:t>ако е</w:t>
      </w:r>
      <w:r w:rsidRPr="00CC75E9">
        <w:rPr>
          <w:spacing w:val="-3"/>
          <w:lang w:val="ru-RU" w:eastAsia="en-US"/>
        </w:rPr>
        <w:t xml:space="preserve"> </w:t>
      </w:r>
      <w:r w:rsidRPr="00CC75E9">
        <w:rPr>
          <w:lang w:val="ru-RU" w:eastAsia="en-US"/>
        </w:rPr>
        <w:t>приложимо);</w:t>
      </w:r>
    </w:p>
    <w:p w:rsidR="00667229" w:rsidRPr="00CC75E9" w:rsidRDefault="00667229" w:rsidP="00CC75E9">
      <w:pPr>
        <w:widowControl w:val="0"/>
        <w:tabs>
          <w:tab w:val="left" w:pos="782"/>
        </w:tabs>
        <w:autoSpaceDE w:val="0"/>
        <w:autoSpaceDN w:val="0"/>
        <w:spacing w:line="276" w:lineRule="auto"/>
        <w:ind w:right="-427" w:firstLine="567"/>
        <w:jc w:val="both"/>
        <w:rPr>
          <w:lang w:val="ru-RU" w:eastAsia="en-US"/>
        </w:rPr>
      </w:pPr>
      <w:r w:rsidRPr="00CC75E9">
        <w:rPr>
          <w:lang w:val="ru-RU" w:eastAsia="en-US"/>
        </w:rPr>
        <w:t>г) декларация от подизпълнител (по образец – ако е приложимо)</w:t>
      </w:r>
    </w:p>
    <w:p w:rsidR="00215E16" w:rsidRPr="00CC75E9" w:rsidRDefault="00215E16" w:rsidP="00CC75E9">
      <w:pPr>
        <w:widowControl w:val="0"/>
        <w:autoSpaceDE w:val="0"/>
        <w:autoSpaceDN w:val="0"/>
        <w:spacing w:line="276" w:lineRule="auto"/>
        <w:ind w:right="-427" w:firstLine="567"/>
        <w:jc w:val="both"/>
        <w:rPr>
          <w:b/>
          <w:lang w:val="ru-RU" w:eastAsia="en-US"/>
        </w:rPr>
      </w:pPr>
      <w:r w:rsidRPr="00CC75E9">
        <w:rPr>
          <w:b/>
          <w:lang w:val="ru-RU" w:eastAsia="en-US"/>
        </w:rPr>
        <w:t>Участниците не могат да се позовават на конфиденциалност по отношение на предложенията от офертите им, които подлежат на оценка.</w:t>
      </w:r>
    </w:p>
    <w:p w:rsidR="00215E16" w:rsidRPr="00CC75E9" w:rsidRDefault="00215E16" w:rsidP="00CC75E9">
      <w:pPr>
        <w:widowControl w:val="0"/>
        <w:numPr>
          <w:ilvl w:val="0"/>
          <w:numId w:val="36"/>
        </w:numPr>
        <w:tabs>
          <w:tab w:val="left" w:pos="746"/>
        </w:tabs>
        <w:autoSpaceDE w:val="0"/>
        <w:autoSpaceDN w:val="0"/>
        <w:spacing w:line="276" w:lineRule="auto"/>
        <w:ind w:left="0" w:right="-427" w:firstLine="567"/>
        <w:jc w:val="both"/>
        <w:rPr>
          <w:lang w:val="ru-RU" w:eastAsia="en-US"/>
        </w:rPr>
      </w:pPr>
      <w:r w:rsidRPr="00CC75E9">
        <w:rPr>
          <w:b/>
          <w:lang w:val="ru-RU" w:eastAsia="en-US"/>
        </w:rPr>
        <w:t>Ценово предложение</w:t>
      </w:r>
      <w:r w:rsidR="00CC6D84" w:rsidRPr="00CC75E9">
        <w:rPr>
          <w:b/>
          <w:lang w:val="ru-RU" w:eastAsia="en-US"/>
        </w:rPr>
        <w:t xml:space="preserve"> за съответната обособена позиция</w:t>
      </w:r>
      <w:r w:rsidRPr="00CC75E9">
        <w:rPr>
          <w:b/>
          <w:lang w:val="ru-RU" w:eastAsia="en-US"/>
        </w:rPr>
        <w:t xml:space="preserve">, </w:t>
      </w:r>
      <w:r w:rsidRPr="00CC75E9">
        <w:rPr>
          <w:lang w:val="ru-RU" w:eastAsia="en-US"/>
        </w:rPr>
        <w:t>съдържащо</w:t>
      </w:r>
      <w:r w:rsidRPr="00CC75E9">
        <w:rPr>
          <w:b/>
          <w:lang w:val="ru-RU" w:eastAsia="en-US"/>
        </w:rPr>
        <w:t xml:space="preserve"> </w:t>
      </w:r>
      <w:r w:rsidRPr="00CC75E9">
        <w:rPr>
          <w:lang w:val="ru-RU" w:eastAsia="en-US"/>
        </w:rPr>
        <w:t xml:space="preserve">предложението на участника относно цената за изпълнение на поръчката </w:t>
      </w:r>
      <w:r w:rsidR="0014524A" w:rsidRPr="00CC75E9">
        <w:rPr>
          <w:lang w:val="ru-RU" w:eastAsia="en-US"/>
        </w:rPr>
        <w:t>–</w:t>
      </w:r>
      <w:r w:rsidRPr="00CC75E9">
        <w:rPr>
          <w:lang w:val="ru-RU" w:eastAsia="en-US"/>
        </w:rPr>
        <w:t xml:space="preserve"> </w:t>
      </w:r>
      <w:r w:rsidR="0014524A" w:rsidRPr="00CC75E9">
        <w:rPr>
          <w:lang w:val="ru-RU" w:eastAsia="en-US"/>
        </w:rPr>
        <w:t>(по образец)</w:t>
      </w:r>
      <w:r w:rsidRPr="00CC75E9">
        <w:rPr>
          <w:lang w:val="ru-RU" w:eastAsia="en-US"/>
        </w:rPr>
        <w:t>.</w:t>
      </w:r>
    </w:p>
    <w:p w:rsidR="00215E16" w:rsidRPr="00CC75E9" w:rsidRDefault="00215E16" w:rsidP="00CC75E9">
      <w:pPr>
        <w:widowControl w:val="0"/>
        <w:autoSpaceDE w:val="0"/>
        <w:autoSpaceDN w:val="0"/>
        <w:spacing w:line="276" w:lineRule="auto"/>
        <w:ind w:right="-427" w:firstLine="567"/>
        <w:jc w:val="both"/>
        <w:outlineLvl w:val="0"/>
        <w:rPr>
          <w:b/>
          <w:bCs/>
          <w:lang w:val="ru-RU" w:eastAsia="en-US"/>
        </w:rPr>
      </w:pPr>
      <w:r w:rsidRPr="00CC75E9">
        <w:rPr>
          <w:b/>
          <w:bCs/>
          <w:lang w:val="ru-RU" w:eastAsia="en-US"/>
        </w:rPr>
        <w:t xml:space="preserve">Важно: Ценовото предложение се поставя в </w:t>
      </w:r>
      <w:proofErr w:type="gramStart"/>
      <w:r w:rsidRPr="00CC75E9">
        <w:rPr>
          <w:b/>
          <w:bCs/>
          <w:lang w:val="ru-RU" w:eastAsia="en-US"/>
        </w:rPr>
        <w:t>отделен запечатан непрозрачен</w:t>
      </w:r>
      <w:proofErr w:type="gramEnd"/>
      <w:r w:rsidRPr="00CC75E9">
        <w:rPr>
          <w:b/>
          <w:bCs/>
          <w:lang w:val="ru-RU" w:eastAsia="en-US"/>
        </w:rPr>
        <w:t xml:space="preserve"> плик с надпис „Предлагани ценови параметри“, който се поставя в общия плик с офертата. Извън плика, съдържащ ценовото предложение, участниците нямат право да представят информация за предлаганата от тях цена.</w:t>
      </w:r>
    </w:p>
    <w:p w:rsidR="00215E16" w:rsidRPr="00CC75E9" w:rsidRDefault="00215E16" w:rsidP="00CC75E9">
      <w:pPr>
        <w:widowControl w:val="0"/>
        <w:autoSpaceDE w:val="0"/>
        <w:autoSpaceDN w:val="0"/>
        <w:spacing w:line="276" w:lineRule="auto"/>
        <w:ind w:right="-427" w:firstLine="567"/>
        <w:jc w:val="both"/>
        <w:rPr>
          <w:lang w:val="ru-RU" w:eastAsia="en-US"/>
        </w:rPr>
      </w:pPr>
      <w:r w:rsidRPr="00CC75E9">
        <w:rPr>
          <w:lang w:val="ru-RU" w:eastAsia="en-US"/>
        </w:rPr>
        <w:t>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процедурата.</w:t>
      </w:r>
    </w:p>
    <w:p w:rsidR="006D307A" w:rsidRPr="00CC75E9" w:rsidRDefault="006D307A" w:rsidP="00CC75E9">
      <w:pPr>
        <w:widowControl w:val="0"/>
        <w:autoSpaceDE w:val="0"/>
        <w:autoSpaceDN w:val="0"/>
        <w:spacing w:line="276" w:lineRule="auto"/>
        <w:ind w:right="-427" w:firstLine="567"/>
        <w:jc w:val="both"/>
        <w:rPr>
          <w:b/>
          <w:i/>
          <w:lang w:val="ru-RU" w:eastAsia="en-US"/>
        </w:rPr>
      </w:pPr>
      <w:r w:rsidRPr="00CC75E9">
        <w:rPr>
          <w:b/>
          <w:i/>
          <w:lang w:val="bg-BG" w:eastAsia="en-US"/>
        </w:rPr>
        <w:t xml:space="preserve">ВАЖНО!!! </w:t>
      </w:r>
      <w:r w:rsidRPr="00CC75E9">
        <w:rPr>
          <w:b/>
          <w:i/>
          <w:lang w:val="ru-RU" w:eastAsia="en-US"/>
        </w:rPr>
        <w:t xml:space="preserve">Когато участник подава оферта за повече от една обособена позиция, в опаковката за всяка от позициите се представят поотделно комплектувани документи по </w:t>
      </w:r>
      <w:r w:rsidRPr="00CC75E9">
        <w:rPr>
          <w:b/>
          <w:i/>
          <w:u w:val="single"/>
          <w:lang w:val="ru-RU" w:eastAsia="en-US"/>
        </w:rPr>
        <w:t>чл. 39, ал. 3, т. 1</w:t>
      </w:r>
      <w:r w:rsidRPr="00CC75E9">
        <w:rPr>
          <w:b/>
          <w:i/>
          <w:u w:val="single"/>
          <w:lang w:val="bg-BG" w:eastAsia="en-US"/>
        </w:rPr>
        <w:t xml:space="preserve"> </w:t>
      </w:r>
      <w:r w:rsidRPr="00CC75E9">
        <w:rPr>
          <w:b/>
          <w:i/>
          <w:lang w:val="bg-BG" w:eastAsia="en-US"/>
        </w:rPr>
        <w:t>от ППЗОП</w:t>
      </w:r>
      <w:r w:rsidRPr="00CC75E9">
        <w:rPr>
          <w:b/>
          <w:i/>
          <w:lang w:val="ru-RU" w:eastAsia="en-US"/>
        </w:rPr>
        <w:t xml:space="preserve"> и отделни непрозрачни пликове с надпис "Предлагани ценови параметри", с посочване на </w:t>
      </w:r>
      <w:r w:rsidR="00667229" w:rsidRPr="00CC75E9">
        <w:rPr>
          <w:b/>
          <w:i/>
          <w:lang w:val="ru-RU" w:eastAsia="en-US"/>
        </w:rPr>
        <w:t xml:space="preserve">участникът и </w:t>
      </w:r>
      <w:r w:rsidRPr="00CC75E9">
        <w:rPr>
          <w:b/>
          <w:i/>
          <w:lang w:val="ru-RU" w:eastAsia="en-US"/>
        </w:rPr>
        <w:t>позицията, за която се отнасят.</w:t>
      </w:r>
    </w:p>
    <w:p w:rsidR="00215E16" w:rsidRPr="00CC75E9" w:rsidRDefault="00215E16" w:rsidP="00CC75E9">
      <w:pPr>
        <w:widowControl w:val="0"/>
        <w:autoSpaceDE w:val="0"/>
        <w:autoSpaceDN w:val="0"/>
        <w:spacing w:line="276" w:lineRule="auto"/>
        <w:ind w:right="-427" w:firstLine="567"/>
        <w:outlineLvl w:val="0"/>
        <w:rPr>
          <w:b/>
          <w:bCs/>
          <w:lang w:val="ru-RU" w:eastAsia="en-US"/>
        </w:rPr>
      </w:pPr>
      <w:r w:rsidRPr="00CC75E9">
        <w:rPr>
          <w:b/>
          <w:bCs/>
          <w:lang w:val="bg-BG" w:eastAsia="en-US"/>
        </w:rPr>
        <w:t xml:space="preserve">ІІ. </w:t>
      </w:r>
      <w:r w:rsidRPr="00CC75E9">
        <w:rPr>
          <w:b/>
          <w:bCs/>
          <w:lang w:val="ru-RU" w:eastAsia="en-US"/>
        </w:rPr>
        <w:t>Към офертата участника представя и следните документи:</w:t>
      </w:r>
    </w:p>
    <w:p w:rsidR="00215E16" w:rsidRPr="00CC75E9" w:rsidRDefault="00215E16" w:rsidP="00CC75E9">
      <w:pPr>
        <w:widowControl w:val="0"/>
        <w:numPr>
          <w:ilvl w:val="0"/>
          <w:numId w:val="37"/>
        </w:numPr>
        <w:tabs>
          <w:tab w:val="left" w:pos="851"/>
        </w:tabs>
        <w:autoSpaceDE w:val="0"/>
        <w:autoSpaceDN w:val="0"/>
        <w:spacing w:line="276" w:lineRule="auto"/>
        <w:ind w:left="0" w:right="-427" w:firstLine="567"/>
        <w:jc w:val="both"/>
        <w:rPr>
          <w:i/>
          <w:lang w:val="ru-RU" w:eastAsia="en-US"/>
        </w:rPr>
      </w:pPr>
      <w:r w:rsidRPr="00CC75E9">
        <w:rPr>
          <w:lang w:val="bg-BG" w:eastAsia="en-US"/>
        </w:rPr>
        <w:t>Опис</w:t>
      </w:r>
      <w:r w:rsidR="0014524A" w:rsidRPr="00CC75E9">
        <w:rPr>
          <w:lang w:val="ru-RU" w:eastAsia="en-US"/>
        </w:rPr>
        <w:t xml:space="preserve"> на представените документи </w:t>
      </w:r>
      <w:r w:rsidRPr="00CC75E9">
        <w:rPr>
          <w:lang w:val="ru-RU" w:eastAsia="en-US"/>
        </w:rPr>
        <w:t>(</w:t>
      </w:r>
      <w:r w:rsidR="0014524A" w:rsidRPr="00CC75E9">
        <w:rPr>
          <w:lang w:val="ru-RU" w:eastAsia="en-US"/>
        </w:rPr>
        <w:t>по образец</w:t>
      </w:r>
      <w:r w:rsidRPr="00CC75E9">
        <w:rPr>
          <w:lang w:val="ru-RU" w:eastAsia="en-US"/>
        </w:rPr>
        <w:t>);</w:t>
      </w:r>
    </w:p>
    <w:p w:rsidR="00215E16" w:rsidRPr="00CC75E9" w:rsidRDefault="00215E16" w:rsidP="00CC75E9">
      <w:pPr>
        <w:widowControl w:val="0"/>
        <w:numPr>
          <w:ilvl w:val="0"/>
          <w:numId w:val="37"/>
        </w:numPr>
        <w:tabs>
          <w:tab w:val="left" w:pos="851"/>
        </w:tabs>
        <w:autoSpaceDE w:val="0"/>
        <w:autoSpaceDN w:val="0"/>
        <w:spacing w:line="276" w:lineRule="auto"/>
        <w:ind w:left="0" w:right="-427" w:firstLine="567"/>
        <w:jc w:val="both"/>
        <w:rPr>
          <w:lang w:val="ru-RU" w:eastAsia="en-US"/>
        </w:rPr>
      </w:pPr>
      <w:r w:rsidRPr="00CC75E9">
        <w:rPr>
          <w:lang w:val="ru-RU" w:eastAsia="en-US"/>
        </w:rPr>
        <w:t>Информация относно личното състояние и критериите за подбор,</w:t>
      </w:r>
      <w:r w:rsidRPr="00CC75E9">
        <w:rPr>
          <w:spacing w:val="-13"/>
          <w:lang w:val="ru-RU" w:eastAsia="en-US"/>
        </w:rPr>
        <w:t xml:space="preserve"> </w:t>
      </w:r>
      <w:r w:rsidR="00CC6D84" w:rsidRPr="00CC75E9">
        <w:rPr>
          <w:spacing w:val="-13"/>
          <w:lang w:val="ru-RU" w:eastAsia="en-US"/>
        </w:rPr>
        <w:t xml:space="preserve">за съответната </w:t>
      </w:r>
      <w:r w:rsidR="006D307A" w:rsidRPr="00CC75E9">
        <w:rPr>
          <w:spacing w:val="-13"/>
          <w:lang w:val="ru-RU" w:eastAsia="en-US"/>
        </w:rPr>
        <w:t>обособена</w:t>
      </w:r>
      <w:r w:rsidR="00CC6D84" w:rsidRPr="00CC75E9">
        <w:rPr>
          <w:spacing w:val="-13"/>
          <w:lang w:val="ru-RU" w:eastAsia="en-US"/>
        </w:rPr>
        <w:t xml:space="preserve"> позиция, </w:t>
      </w:r>
      <w:r w:rsidRPr="00CC75E9">
        <w:rPr>
          <w:lang w:val="ru-RU" w:eastAsia="en-US"/>
        </w:rPr>
        <w:t>включващо:</w:t>
      </w:r>
    </w:p>
    <w:p w:rsidR="00215E16" w:rsidRPr="00CC75E9" w:rsidRDefault="00215E16" w:rsidP="00CC75E9">
      <w:pPr>
        <w:widowControl w:val="0"/>
        <w:autoSpaceDE w:val="0"/>
        <w:autoSpaceDN w:val="0"/>
        <w:spacing w:line="276" w:lineRule="auto"/>
        <w:ind w:right="-427" w:firstLine="567"/>
        <w:rPr>
          <w:lang w:val="bg-BG" w:eastAsia="en-US"/>
        </w:rPr>
      </w:pPr>
      <w:r w:rsidRPr="00CC75E9">
        <w:rPr>
          <w:lang w:val="ru-RU" w:eastAsia="en-US"/>
        </w:rPr>
        <w:t>а). Единен европейски документ за обществени поръчки (ЕЕДОП) – (в електронен вид на оптичен носител)</w:t>
      </w:r>
      <w:r w:rsidRPr="00CC75E9">
        <w:rPr>
          <w:i/>
          <w:lang w:val="bg-BG" w:eastAsia="en-US"/>
        </w:rPr>
        <w:t xml:space="preserve"> </w:t>
      </w:r>
      <w:r w:rsidRPr="00CC75E9">
        <w:rPr>
          <w:b/>
          <w:lang w:val="ru-RU" w:eastAsia="en-US"/>
        </w:rPr>
        <w:t>или</w:t>
      </w:r>
      <w:r w:rsidRPr="00CC75E9">
        <w:rPr>
          <w:lang w:val="ru-RU" w:eastAsia="en-US"/>
        </w:rPr>
        <w:t xml:space="preserve"> </w:t>
      </w:r>
    </w:p>
    <w:p w:rsidR="00215E16" w:rsidRPr="00CC75E9" w:rsidRDefault="00215E16" w:rsidP="00CC75E9">
      <w:pPr>
        <w:widowControl w:val="0"/>
        <w:autoSpaceDE w:val="0"/>
        <w:autoSpaceDN w:val="0"/>
        <w:spacing w:line="276" w:lineRule="auto"/>
        <w:ind w:right="-427" w:firstLine="567"/>
        <w:rPr>
          <w:lang w:val="ru-RU" w:eastAsia="en-US"/>
        </w:rPr>
      </w:pPr>
      <w:r w:rsidRPr="00CC75E9">
        <w:rPr>
          <w:lang w:val="bg-BG" w:eastAsia="en-US"/>
        </w:rPr>
        <w:t>б</w:t>
      </w:r>
      <w:r w:rsidRPr="00CC75E9">
        <w:rPr>
          <w:lang w:val="ru-RU" w:eastAsia="en-US"/>
        </w:rPr>
        <w:t xml:space="preserve">) декларация </w:t>
      </w:r>
      <w:bookmarkStart w:id="23" w:name="_Toc484348294"/>
      <w:r w:rsidR="00667229" w:rsidRPr="00CC75E9">
        <w:rPr>
          <w:lang w:val="ru-RU" w:eastAsia="en-US"/>
        </w:rPr>
        <w:t xml:space="preserve">ЕЕДОП </w:t>
      </w:r>
      <w:r w:rsidRPr="00CC75E9">
        <w:rPr>
          <w:lang w:val="ru-RU" w:eastAsia="en-US"/>
        </w:rPr>
        <w:t xml:space="preserve">( </w:t>
      </w:r>
      <w:r w:rsidR="0014524A" w:rsidRPr="00CC75E9">
        <w:rPr>
          <w:lang w:val="ru-RU" w:eastAsia="en-US"/>
        </w:rPr>
        <w:t>по образец</w:t>
      </w:r>
      <w:r w:rsidRPr="00CC75E9">
        <w:rPr>
          <w:lang w:val="ru-RU" w:eastAsia="en-US"/>
        </w:rPr>
        <w:t>)</w:t>
      </w:r>
    </w:p>
    <w:p w:rsidR="00BB2C51" w:rsidRPr="00CC75E9" w:rsidRDefault="00BB2C51" w:rsidP="00CC75E9">
      <w:pPr>
        <w:widowControl w:val="0"/>
        <w:autoSpaceDE w:val="0"/>
        <w:autoSpaceDN w:val="0"/>
        <w:spacing w:line="276" w:lineRule="auto"/>
        <w:ind w:right="-427" w:firstLine="567"/>
        <w:jc w:val="both"/>
        <w:rPr>
          <w:lang w:val="ru-RU" w:eastAsia="en-US"/>
        </w:rPr>
      </w:pPr>
      <w:r w:rsidRPr="00CC75E9">
        <w:rPr>
          <w:b/>
          <w:lang w:val="ru-RU" w:eastAsia="en-US"/>
        </w:rPr>
        <w:t>3.</w:t>
      </w:r>
      <w:r w:rsidRPr="00CC75E9">
        <w:rPr>
          <w:lang w:val="ru-RU" w:eastAsia="en-US"/>
        </w:rPr>
        <w:t xml:space="preserve"> Документи за доказване на предприетите мерки за надеждност, когато е приложимо (заверено копие). </w:t>
      </w:r>
    </w:p>
    <w:p w:rsidR="00BB2C51" w:rsidRPr="00CC75E9" w:rsidRDefault="00BB2C51" w:rsidP="00CC75E9">
      <w:pPr>
        <w:widowControl w:val="0"/>
        <w:autoSpaceDE w:val="0"/>
        <w:autoSpaceDN w:val="0"/>
        <w:spacing w:line="276" w:lineRule="auto"/>
        <w:ind w:right="-427" w:firstLine="567"/>
        <w:jc w:val="both"/>
        <w:rPr>
          <w:lang w:val="ru-RU" w:eastAsia="en-US"/>
        </w:rPr>
      </w:pPr>
      <w:r w:rsidRPr="00CC75E9">
        <w:rPr>
          <w:b/>
          <w:lang w:val="ru-RU" w:eastAsia="en-US"/>
        </w:rPr>
        <w:t>4.</w:t>
      </w:r>
      <w:r w:rsidRPr="00CC75E9">
        <w:rPr>
          <w:lang w:val="ru-RU" w:eastAsia="en-US"/>
        </w:rPr>
        <w:t xml:space="preserve"> Договор за създаване на обединение в съответствие с изискванията на чл. 37, ал. 4 ППЗОП и изискванията на Възложителя (заверено копие), когато е приложимо.</w:t>
      </w:r>
    </w:p>
    <w:p w:rsidR="00667229" w:rsidRPr="00CC75E9" w:rsidRDefault="00667229" w:rsidP="00CC75E9">
      <w:pPr>
        <w:widowControl w:val="0"/>
        <w:autoSpaceDE w:val="0"/>
        <w:autoSpaceDN w:val="0"/>
        <w:spacing w:line="276" w:lineRule="auto"/>
        <w:ind w:right="-427" w:firstLine="567"/>
        <w:jc w:val="both"/>
        <w:rPr>
          <w:rFonts w:eastAsia="Calibri"/>
          <w:b/>
          <w:i/>
          <w:shd w:val="clear" w:color="auto" w:fill="FEFEFE"/>
          <w:lang w:val="bg-BG" w:eastAsia="bg-BG"/>
        </w:rPr>
      </w:pPr>
      <w:r w:rsidRPr="00CC75E9">
        <w:rPr>
          <w:rFonts w:eastAsia="Calibri"/>
          <w:b/>
          <w:i/>
          <w:shd w:val="clear" w:color="auto" w:fill="FEFEFE"/>
          <w:lang w:val="ru-RU" w:eastAsia="bg-BG"/>
        </w:rPr>
        <w:lastRenderedPageBreak/>
        <w:t xml:space="preserve">Когато участник подава оферта за повече от една обособена позиция, в опаковката за всяка от позициите се представят поотделно комплектувани документи по </w:t>
      </w:r>
      <w:r w:rsidRPr="00CC75E9">
        <w:rPr>
          <w:rFonts w:eastAsia="Calibri"/>
          <w:b/>
          <w:i/>
          <w:u w:val="single"/>
          <w:shd w:val="clear" w:color="auto" w:fill="FEFEFE"/>
          <w:lang w:val="ru-RU" w:eastAsia="bg-BG"/>
        </w:rPr>
        <w:t>чл. 39, ал. 2</w:t>
      </w:r>
      <w:r w:rsidRPr="00CC75E9">
        <w:rPr>
          <w:rFonts w:eastAsia="Calibri"/>
          <w:b/>
          <w:i/>
          <w:u w:val="single"/>
          <w:shd w:val="clear" w:color="auto" w:fill="FEFEFE"/>
          <w:lang w:val="bg-BG" w:eastAsia="bg-BG"/>
        </w:rPr>
        <w:t xml:space="preserve"> </w:t>
      </w:r>
      <w:r w:rsidRPr="00CC75E9">
        <w:rPr>
          <w:rFonts w:eastAsia="Calibri"/>
          <w:b/>
          <w:i/>
          <w:shd w:val="clear" w:color="auto" w:fill="FEFEFE"/>
          <w:lang w:val="bg-BG" w:eastAsia="bg-BG"/>
        </w:rPr>
        <w:t>от ППЗОП</w:t>
      </w:r>
    </w:p>
    <w:p w:rsidR="00215E16" w:rsidRPr="00CC75E9" w:rsidRDefault="00215E16" w:rsidP="00CC75E9">
      <w:pPr>
        <w:widowControl w:val="0"/>
        <w:autoSpaceDE w:val="0"/>
        <w:autoSpaceDN w:val="0"/>
        <w:spacing w:line="276" w:lineRule="auto"/>
        <w:ind w:right="-427" w:firstLine="567"/>
        <w:jc w:val="both"/>
        <w:outlineLvl w:val="0"/>
        <w:rPr>
          <w:rFonts w:eastAsia="MS ??"/>
          <w:b/>
          <w:u w:val="single"/>
          <w:lang w:val="ru-RU" w:eastAsia="en-US"/>
        </w:rPr>
      </w:pPr>
      <w:r w:rsidRPr="00CC75E9">
        <w:rPr>
          <w:rFonts w:eastAsia="MS ??"/>
          <w:b/>
          <w:u w:val="single"/>
          <w:lang w:val="ru-RU" w:eastAsia="en-US"/>
        </w:rPr>
        <w:t>Указания за попълване на ЕЕДОП:</w:t>
      </w:r>
      <w:bookmarkEnd w:id="23"/>
    </w:p>
    <w:p w:rsidR="00215E16" w:rsidRPr="00CC75E9" w:rsidRDefault="00215E16" w:rsidP="00CC75E9">
      <w:pPr>
        <w:widowControl w:val="0"/>
        <w:autoSpaceDE w:val="0"/>
        <w:autoSpaceDN w:val="0"/>
        <w:spacing w:line="276" w:lineRule="auto"/>
        <w:ind w:right="-427" w:firstLine="567"/>
        <w:jc w:val="both"/>
        <w:rPr>
          <w:rFonts w:eastAsia="MS ??"/>
          <w:lang w:val="ru-RU" w:eastAsia="en-US"/>
        </w:rPr>
      </w:pPr>
      <w:r w:rsidRPr="00CC75E9">
        <w:rPr>
          <w:rFonts w:eastAsia="MS ??"/>
          <w:lang w:val="ru-RU" w:eastAsia="en-US"/>
        </w:rPr>
        <w:t>Съгласно чл. 67, ал. 4 от ЗОП във връзка с § 29, т. 5, б. „а“ от ПЗР на ЗОП, считано от 1 април 2018 г. Единният европейски документ за обществени поръчки се представя задължително в електронен вид (еЕЕДОП). Тъй като посоченият в обявлението за поръчката краен срок за подаване на оферти е след 01.04.2018 г., участниците в настоящата процедура следва да се съобразят с посоченото изискване и да представят ЕЕДОП в електронен вид.</w:t>
      </w:r>
    </w:p>
    <w:p w:rsidR="00215E16" w:rsidRPr="00CC75E9" w:rsidRDefault="00215E16" w:rsidP="00CC75E9">
      <w:pPr>
        <w:widowControl w:val="0"/>
        <w:autoSpaceDE w:val="0"/>
        <w:autoSpaceDN w:val="0"/>
        <w:spacing w:line="276" w:lineRule="auto"/>
        <w:ind w:right="-427" w:firstLine="567"/>
        <w:jc w:val="both"/>
        <w:rPr>
          <w:rFonts w:eastAsia="MS ??"/>
          <w:lang w:val="ru-RU" w:eastAsia="en-US"/>
        </w:rPr>
      </w:pPr>
      <w:r w:rsidRPr="00CC75E9">
        <w:rPr>
          <w:rFonts w:eastAsia="MS ??"/>
          <w:lang w:val="ru-RU" w:eastAsia="en-US"/>
        </w:rPr>
        <w:t xml:space="preserve">Възложителят е подготвил Образец № 2 на еЕЕДОП в </w:t>
      </w:r>
      <w:r w:rsidRPr="00CC75E9">
        <w:rPr>
          <w:rFonts w:eastAsia="MS ??"/>
          <w:lang w:val="en-US" w:eastAsia="en-US"/>
        </w:rPr>
        <w:t>XML</w:t>
      </w:r>
      <w:r w:rsidRPr="00CC75E9">
        <w:rPr>
          <w:rFonts w:eastAsia="MS ??"/>
          <w:lang w:val="ru-RU" w:eastAsia="en-US"/>
        </w:rPr>
        <w:t xml:space="preserve"> и </w:t>
      </w:r>
      <w:r w:rsidRPr="00CC75E9">
        <w:rPr>
          <w:rFonts w:eastAsia="MS ??"/>
          <w:lang w:val="en-US" w:eastAsia="en-US"/>
        </w:rPr>
        <w:t>PDF</w:t>
      </w:r>
      <w:r w:rsidRPr="00CC75E9">
        <w:rPr>
          <w:rFonts w:eastAsia="MS ??"/>
          <w:lang w:val="ru-RU" w:eastAsia="en-US"/>
        </w:rPr>
        <w:t xml:space="preserve"> формат (</w:t>
      </w:r>
      <w:r w:rsidRPr="00CC75E9">
        <w:rPr>
          <w:rFonts w:eastAsia="MS ??"/>
          <w:lang w:val="en-US" w:eastAsia="en-US"/>
        </w:rPr>
        <w:t>espdrequest</w:t>
      </w:r>
      <w:r w:rsidRPr="00CC75E9">
        <w:rPr>
          <w:rFonts w:eastAsia="MS ??"/>
          <w:lang w:val="ru-RU" w:eastAsia="en-US"/>
        </w:rPr>
        <w:t xml:space="preserve">), като е използвана безплатната услуга на Европейската комисия чрез информационната система за еЕЕДОП. Файлът в </w:t>
      </w:r>
      <w:r w:rsidRPr="00CC75E9">
        <w:rPr>
          <w:rFonts w:eastAsia="MS ??"/>
          <w:lang w:val="en-US" w:eastAsia="en-US"/>
        </w:rPr>
        <w:t>PDF</w:t>
      </w:r>
      <w:r w:rsidRPr="00CC75E9">
        <w:rPr>
          <w:rFonts w:eastAsia="MS ??"/>
          <w:lang w:val="ru-RU" w:eastAsia="en-US"/>
        </w:rPr>
        <w:t xml:space="preserve"> формат е удобен за преглед, а този във формат </w:t>
      </w:r>
      <w:r w:rsidRPr="00CC75E9">
        <w:rPr>
          <w:rFonts w:eastAsia="MS ??"/>
          <w:lang w:val="en-US" w:eastAsia="en-US"/>
        </w:rPr>
        <w:t>XML</w:t>
      </w:r>
      <w:r w:rsidRPr="00CC75E9">
        <w:rPr>
          <w:rFonts w:eastAsia="MS ??"/>
          <w:lang w:val="ru-RU" w:eastAsia="en-US"/>
        </w:rPr>
        <w:t xml:space="preserve"> е подходящ за компютърна обработка. Системата е достъпна директно на адрес </w:t>
      </w:r>
      <w:hyperlink r:id="rId9" w:history="1">
        <w:r w:rsidRPr="00CC75E9">
          <w:rPr>
            <w:rFonts w:eastAsia="MS ??"/>
            <w:color w:val="0563C1"/>
            <w:u w:val="single"/>
            <w:lang w:val="en-US" w:eastAsia="en-US"/>
          </w:rPr>
          <w:t>https</w:t>
        </w:r>
        <w:r w:rsidRPr="00CC75E9">
          <w:rPr>
            <w:rFonts w:eastAsia="MS ??"/>
            <w:color w:val="0563C1"/>
            <w:u w:val="single"/>
            <w:lang w:val="ru-RU" w:eastAsia="en-US"/>
          </w:rPr>
          <w:t>://</w:t>
        </w:r>
        <w:r w:rsidRPr="00CC75E9">
          <w:rPr>
            <w:rFonts w:eastAsia="MS ??"/>
            <w:color w:val="0563C1"/>
            <w:u w:val="single"/>
            <w:lang w:val="en-US" w:eastAsia="en-US"/>
          </w:rPr>
          <w:t>ec</w:t>
        </w:r>
        <w:r w:rsidRPr="00CC75E9">
          <w:rPr>
            <w:rFonts w:eastAsia="MS ??"/>
            <w:color w:val="0563C1"/>
            <w:u w:val="single"/>
            <w:lang w:val="ru-RU" w:eastAsia="en-US"/>
          </w:rPr>
          <w:t>.</w:t>
        </w:r>
        <w:r w:rsidRPr="00CC75E9">
          <w:rPr>
            <w:rFonts w:eastAsia="MS ??"/>
            <w:color w:val="0563C1"/>
            <w:u w:val="single"/>
            <w:lang w:val="en-US" w:eastAsia="en-US"/>
          </w:rPr>
          <w:t>europa</w:t>
        </w:r>
        <w:r w:rsidRPr="00CC75E9">
          <w:rPr>
            <w:rFonts w:eastAsia="MS ??"/>
            <w:color w:val="0563C1"/>
            <w:u w:val="single"/>
            <w:lang w:val="ru-RU" w:eastAsia="en-US"/>
          </w:rPr>
          <w:t>.</w:t>
        </w:r>
        <w:r w:rsidRPr="00CC75E9">
          <w:rPr>
            <w:rFonts w:eastAsia="MS ??"/>
            <w:color w:val="0563C1"/>
            <w:u w:val="single"/>
            <w:lang w:val="en-US" w:eastAsia="en-US"/>
          </w:rPr>
          <w:t>eu</w:t>
        </w:r>
        <w:r w:rsidRPr="00CC75E9">
          <w:rPr>
            <w:rFonts w:eastAsia="MS ??"/>
            <w:color w:val="0563C1"/>
            <w:u w:val="single"/>
            <w:lang w:val="ru-RU" w:eastAsia="en-US"/>
          </w:rPr>
          <w:t>/</w:t>
        </w:r>
        <w:r w:rsidRPr="00CC75E9">
          <w:rPr>
            <w:rFonts w:eastAsia="MS ??"/>
            <w:color w:val="0563C1"/>
            <w:u w:val="single"/>
            <w:lang w:val="en-US" w:eastAsia="en-US"/>
          </w:rPr>
          <w:t>tools</w:t>
        </w:r>
        <w:r w:rsidRPr="00CC75E9">
          <w:rPr>
            <w:rFonts w:eastAsia="MS ??"/>
            <w:color w:val="0563C1"/>
            <w:u w:val="single"/>
            <w:lang w:val="ru-RU" w:eastAsia="en-US"/>
          </w:rPr>
          <w:t>/</w:t>
        </w:r>
        <w:r w:rsidRPr="00CC75E9">
          <w:rPr>
            <w:rFonts w:eastAsia="MS ??"/>
            <w:color w:val="0563C1"/>
            <w:u w:val="single"/>
            <w:lang w:val="en-US" w:eastAsia="en-US"/>
          </w:rPr>
          <w:t>espd</w:t>
        </w:r>
      </w:hyperlink>
      <w:r w:rsidRPr="00CC75E9">
        <w:rPr>
          <w:rFonts w:eastAsia="MS ??"/>
          <w:lang w:val="ru-RU" w:eastAsia="en-US"/>
        </w:rPr>
        <w:t>, както и чрез Портала за обществени поръчки на АОП, секция РОП и е-услуги/Електронни услуги на ЕК.</w:t>
      </w:r>
    </w:p>
    <w:p w:rsidR="00215E16" w:rsidRPr="00CC75E9" w:rsidRDefault="00215E16" w:rsidP="00CC75E9">
      <w:pPr>
        <w:widowControl w:val="0"/>
        <w:autoSpaceDE w:val="0"/>
        <w:autoSpaceDN w:val="0"/>
        <w:spacing w:line="276" w:lineRule="auto"/>
        <w:ind w:right="-427" w:firstLine="567"/>
        <w:jc w:val="both"/>
        <w:rPr>
          <w:rFonts w:eastAsia="MS ??"/>
          <w:lang w:val="ru-RU" w:eastAsia="en-US"/>
        </w:rPr>
      </w:pPr>
      <w:r w:rsidRPr="00CC75E9">
        <w:rPr>
          <w:rFonts w:eastAsia="MS ??"/>
          <w:b/>
          <w:u w:val="single"/>
          <w:lang w:val="ru-RU" w:eastAsia="en-US"/>
        </w:rPr>
        <w:t>Важно</w:t>
      </w:r>
      <w:r w:rsidRPr="00CC75E9">
        <w:rPr>
          <w:rFonts w:eastAsia="MS ??"/>
          <w:lang w:val="ru-RU" w:eastAsia="en-US"/>
        </w:rPr>
        <w:t xml:space="preserve">: Системата за еЕЕДОП е онлайн приложение и не може да съхранява данните, поради което еЕЕДОП в </w:t>
      </w:r>
      <w:r w:rsidRPr="00CC75E9">
        <w:rPr>
          <w:rFonts w:eastAsia="MS ??"/>
          <w:lang w:val="en-US" w:eastAsia="en-US"/>
        </w:rPr>
        <w:t>XML</w:t>
      </w:r>
      <w:r w:rsidRPr="00CC75E9">
        <w:rPr>
          <w:rFonts w:eastAsia="MS ??"/>
          <w:lang w:val="ru-RU" w:eastAsia="en-US"/>
        </w:rPr>
        <w:t xml:space="preserve"> и/или </w:t>
      </w:r>
      <w:r w:rsidRPr="00CC75E9">
        <w:rPr>
          <w:rFonts w:eastAsia="MS ??"/>
          <w:lang w:val="en-US" w:eastAsia="en-US"/>
        </w:rPr>
        <w:t>PDF</w:t>
      </w:r>
      <w:r w:rsidRPr="00CC75E9">
        <w:rPr>
          <w:rFonts w:eastAsia="MS ??"/>
          <w:lang w:val="ru-RU" w:eastAsia="en-US"/>
        </w:rPr>
        <w:t xml:space="preserve"> формат винаги трябва да се запазва и съхранява локално на компютъра на потребителя.</w:t>
      </w:r>
    </w:p>
    <w:p w:rsidR="00215E16" w:rsidRPr="00CC75E9" w:rsidRDefault="00215E16" w:rsidP="00CC75E9">
      <w:pPr>
        <w:widowControl w:val="0"/>
        <w:autoSpaceDE w:val="0"/>
        <w:autoSpaceDN w:val="0"/>
        <w:spacing w:line="276" w:lineRule="auto"/>
        <w:ind w:right="-427" w:firstLine="567"/>
        <w:jc w:val="both"/>
        <w:rPr>
          <w:rFonts w:eastAsia="MS ??"/>
          <w:lang w:val="ru-RU" w:eastAsia="en-US"/>
        </w:rPr>
      </w:pPr>
      <w:r w:rsidRPr="00CC75E9">
        <w:rPr>
          <w:rFonts w:eastAsia="MS ??"/>
          <w:lang w:val="ru-RU" w:eastAsia="en-US"/>
        </w:rPr>
        <w:t xml:space="preserve">При изготвяне на офертата си участникът следва да изтегли от профила на купувача на Възложителя Образец № 2 в </w:t>
      </w:r>
      <w:r w:rsidRPr="00CC75E9">
        <w:rPr>
          <w:rFonts w:eastAsia="MS ??"/>
          <w:lang w:val="en-US" w:eastAsia="en-US"/>
        </w:rPr>
        <w:t>XML</w:t>
      </w:r>
      <w:r w:rsidRPr="00CC75E9">
        <w:rPr>
          <w:rFonts w:eastAsia="MS ??"/>
          <w:lang w:val="ru-RU" w:eastAsia="en-US"/>
        </w:rPr>
        <w:t xml:space="preserve"> формат (файла </w:t>
      </w:r>
      <w:r w:rsidRPr="00CC75E9">
        <w:rPr>
          <w:rFonts w:eastAsia="MS ??"/>
          <w:lang w:val="en-US" w:eastAsia="en-US"/>
        </w:rPr>
        <w:t>espd</w:t>
      </w:r>
      <w:r w:rsidRPr="00CC75E9">
        <w:rPr>
          <w:rFonts w:eastAsia="MS ??"/>
          <w:lang w:val="ru-RU" w:eastAsia="en-US"/>
        </w:rPr>
        <w:t>-</w:t>
      </w:r>
      <w:r w:rsidRPr="00CC75E9">
        <w:rPr>
          <w:rFonts w:eastAsia="MS ??"/>
          <w:lang w:val="en-US" w:eastAsia="en-US"/>
        </w:rPr>
        <w:t>request</w:t>
      </w:r>
      <w:r w:rsidRPr="00CC75E9">
        <w:rPr>
          <w:rFonts w:eastAsia="MS ??"/>
          <w:lang w:val="ru-RU" w:eastAsia="en-US"/>
        </w:rPr>
        <w:t>), да го зареди в информационната система на ЕК и да попълни необходимите данни. След попълването на данните участникът изтегля файла (</w:t>
      </w:r>
      <w:r w:rsidRPr="00CC75E9">
        <w:rPr>
          <w:rFonts w:eastAsia="MS ??"/>
          <w:lang w:val="en-US" w:eastAsia="en-US"/>
        </w:rPr>
        <w:t>espd</w:t>
      </w:r>
      <w:r w:rsidRPr="00CC75E9">
        <w:rPr>
          <w:rFonts w:eastAsia="MS ??"/>
          <w:lang w:val="ru-RU" w:eastAsia="en-US"/>
        </w:rPr>
        <w:t>-</w:t>
      </w:r>
      <w:r w:rsidRPr="00CC75E9">
        <w:rPr>
          <w:rFonts w:eastAsia="MS ??"/>
          <w:lang w:val="en-US" w:eastAsia="en-US"/>
        </w:rPr>
        <w:t>response</w:t>
      </w:r>
      <w:r w:rsidRPr="00CC75E9">
        <w:rPr>
          <w:rFonts w:eastAsia="MS ??"/>
          <w:lang w:val="ru-RU" w:eastAsia="en-US"/>
        </w:rPr>
        <w:t xml:space="preserve">) на локален компютър, след което версията на еЕЕДОП в </w:t>
      </w:r>
      <w:r w:rsidRPr="00CC75E9">
        <w:rPr>
          <w:rFonts w:eastAsia="MS ??"/>
          <w:lang w:val="en-US" w:eastAsia="en-US"/>
        </w:rPr>
        <w:t>PDF</w:t>
      </w:r>
      <w:r w:rsidRPr="00CC75E9">
        <w:rPr>
          <w:rFonts w:eastAsia="MS ??"/>
          <w:lang w:val="ru-RU" w:eastAsia="en-US"/>
        </w:rPr>
        <w:t xml:space="preserve"> формат трябва да се подпише с електронен подпис от съответните лица съгласно чл. 54, ал. 2 и чл. 55, ал. 3 от ЗОП.</w:t>
      </w:r>
    </w:p>
    <w:p w:rsidR="00215E16" w:rsidRPr="00CC75E9" w:rsidRDefault="00215E16" w:rsidP="00CC75E9">
      <w:pPr>
        <w:widowControl w:val="0"/>
        <w:autoSpaceDE w:val="0"/>
        <w:autoSpaceDN w:val="0"/>
        <w:spacing w:line="276" w:lineRule="auto"/>
        <w:ind w:right="-427" w:firstLine="567"/>
        <w:jc w:val="both"/>
        <w:rPr>
          <w:rFonts w:eastAsia="MS ??"/>
          <w:lang w:val="ru-RU" w:eastAsia="en-US"/>
        </w:rPr>
      </w:pPr>
      <w:r w:rsidRPr="00CC75E9">
        <w:rPr>
          <w:rFonts w:eastAsia="MS ??"/>
          <w:lang w:val="ru-RU" w:eastAsia="en-US"/>
        </w:rPr>
        <w:t>Подписаният с електронен/електронни подпис/и еЕЕДОП се представя от участника на подходящ оптичен носител в опаковката с офертата.</w:t>
      </w:r>
    </w:p>
    <w:p w:rsidR="00215E16" w:rsidRPr="00CC75E9" w:rsidRDefault="00215E16" w:rsidP="00CC75E9">
      <w:pPr>
        <w:widowControl w:val="0"/>
        <w:autoSpaceDE w:val="0"/>
        <w:autoSpaceDN w:val="0"/>
        <w:spacing w:line="276" w:lineRule="auto"/>
        <w:ind w:right="-427" w:firstLine="567"/>
        <w:jc w:val="both"/>
        <w:rPr>
          <w:lang w:val="ru-RU" w:eastAsia="en-US"/>
        </w:rPr>
      </w:pPr>
      <w:r w:rsidRPr="00CC75E9">
        <w:rPr>
          <w:lang w:val="ru-RU" w:eastAsia="en-US"/>
        </w:rPr>
        <w:t>В ЕЕДОП участникът декларира липсата на основанията за отстраняване и съответствие с критериите за подбор.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w:t>
      </w:r>
      <w:r w:rsidRPr="00CC75E9">
        <w:rPr>
          <w:spacing w:val="-1"/>
          <w:lang w:val="ru-RU" w:eastAsia="en-US"/>
        </w:rPr>
        <w:t xml:space="preserve"> </w:t>
      </w:r>
      <w:r w:rsidRPr="00CC75E9">
        <w:rPr>
          <w:lang w:val="ru-RU" w:eastAsia="en-US"/>
        </w:rPr>
        <w:t>информация.</w:t>
      </w:r>
    </w:p>
    <w:p w:rsidR="00215E16" w:rsidRPr="00CC75E9" w:rsidRDefault="00215E16" w:rsidP="00CC75E9">
      <w:pPr>
        <w:widowControl w:val="0"/>
        <w:autoSpaceDE w:val="0"/>
        <w:autoSpaceDN w:val="0"/>
        <w:spacing w:line="276" w:lineRule="auto"/>
        <w:ind w:right="-427" w:firstLine="567"/>
        <w:jc w:val="both"/>
        <w:rPr>
          <w:lang w:val="ru-RU" w:eastAsia="en-US"/>
        </w:rPr>
      </w:pPr>
      <w:r w:rsidRPr="00CC75E9">
        <w:rPr>
          <w:lang w:val="ru-RU" w:eastAsia="en-US"/>
        </w:rPr>
        <w:t xml:space="preserve">Възложителят може да изисква от участниците по </w:t>
      </w:r>
      <w:proofErr w:type="gramStart"/>
      <w:r w:rsidRPr="00CC75E9">
        <w:rPr>
          <w:lang w:val="ru-RU" w:eastAsia="en-US"/>
        </w:rPr>
        <w:t>всяко</w:t>
      </w:r>
      <w:proofErr w:type="gramEnd"/>
      <w:r w:rsidRPr="00CC75E9">
        <w:rPr>
          <w:lang w:val="ru-RU" w:eastAsia="en-US"/>
        </w:rPr>
        <w:t xml:space="preserve">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w:t>
      </w:r>
      <w:r w:rsidRPr="00CC75E9">
        <w:rPr>
          <w:spacing w:val="-11"/>
          <w:lang w:val="ru-RU" w:eastAsia="en-US"/>
        </w:rPr>
        <w:t xml:space="preserve"> </w:t>
      </w:r>
      <w:r w:rsidRPr="00CC75E9">
        <w:rPr>
          <w:lang w:val="ru-RU" w:eastAsia="en-US"/>
        </w:rPr>
        <w:t>процедурата.</w:t>
      </w:r>
    </w:p>
    <w:p w:rsidR="00215E16" w:rsidRPr="00CC75E9" w:rsidRDefault="00215E16" w:rsidP="00CC75E9">
      <w:pPr>
        <w:widowControl w:val="0"/>
        <w:autoSpaceDE w:val="0"/>
        <w:autoSpaceDN w:val="0"/>
        <w:spacing w:line="276" w:lineRule="auto"/>
        <w:ind w:right="-427" w:firstLine="567"/>
        <w:jc w:val="both"/>
        <w:outlineLvl w:val="0"/>
        <w:rPr>
          <w:bCs/>
          <w:lang w:val="ru-RU" w:eastAsia="en-US"/>
        </w:rPr>
      </w:pPr>
      <w:r w:rsidRPr="00CC75E9">
        <w:rPr>
          <w:bCs/>
          <w:lang w:val="ru-RU" w:eastAsia="en-US"/>
        </w:rPr>
        <w:t xml:space="preserve">В случай, че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w:t>
      </w:r>
      <w:proofErr w:type="gramStart"/>
      <w:r w:rsidRPr="00CC75E9">
        <w:rPr>
          <w:bCs/>
          <w:lang w:val="ru-RU" w:eastAsia="en-US"/>
        </w:rPr>
        <w:t>всяко</w:t>
      </w:r>
      <w:proofErr w:type="gramEnd"/>
      <w:r w:rsidRPr="00CC75E9">
        <w:rPr>
          <w:bCs/>
          <w:lang w:val="ru-RU" w:eastAsia="en-US"/>
        </w:rPr>
        <w:t xml:space="preserve"> от тези лица се представя отделен ЕЕДОП, съдържащ информацията по чл. 67, ал. 1 ЗОП.</w:t>
      </w:r>
    </w:p>
    <w:p w:rsidR="00215E16" w:rsidRPr="00CC75E9" w:rsidRDefault="00215E16" w:rsidP="00CC75E9">
      <w:pPr>
        <w:widowControl w:val="0"/>
        <w:autoSpaceDE w:val="0"/>
        <w:autoSpaceDN w:val="0"/>
        <w:spacing w:line="276" w:lineRule="auto"/>
        <w:ind w:right="-427" w:firstLine="567"/>
        <w:jc w:val="both"/>
        <w:rPr>
          <w:lang w:val="ru-RU" w:eastAsia="en-US"/>
        </w:rPr>
      </w:pPr>
      <w:r w:rsidRPr="00CC75E9">
        <w:rPr>
          <w:lang w:val="ru-RU" w:eastAsia="en-US"/>
        </w:rPr>
        <w:t>В случай, че участникът е обединение, ЕЕДОП се представя за всеки един от участниците в състава на</w:t>
      </w:r>
      <w:r w:rsidRPr="00CC75E9">
        <w:rPr>
          <w:spacing w:val="-1"/>
          <w:lang w:val="ru-RU" w:eastAsia="en-US"/>
        </w:rPr>
        <w:t xml:space="preserve"> </w:t>
      </w:r>
      <w:r w:rsidRPr="00CC75E9">
        <w:rPr>
          <w:lang w:val="ru-RU" w:eastAsia="en-US"/>
        </w:rPr>
        <w:t>обединението.</w:t>
      </w:r>
    </w:p>
    <w:p w:rsidR="00215E16" w:rsidRPr="00CC75E9" w:rsidRDefault="00215E16" w:rsidP="00CC75E9">
      <w:pPr>
        <w:widowControl w:val="0"/>
        <w:autoSpaceDE w:val="0"/>
        <w:autoSpaceDN w:val="0"/>
        <w:spacing w:line="276" w:lineRule="auto"/>
        <w:ind w:right="-427" w:firstLine="567"/>
        <w:jc w:val="both"/>
        <w:rPr>
          <w:lang w:val="ru-RU" w:eastAsia="en-US"/>
        </w:rPr>
      </w:pPr>
      <w:r w:rsidRPr="00CC75E9">
        <w:rPr>
          <w:lang w:val="ru-RU" w:eastAsia="en-US"/>
        </w:rPr>
        <w:t>В случаите по чл. 41, ал. 1 ППЗОП,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215E16" w:rsidRPr="00CC75E9" w:rsidRDefault="00215E16" w:rsidP="00CC75E9">
      <w:pPr>
        <w:widowControl w:val="0"/>
        <w:autoSpaceDE w:val="0"/>
        <w:autoSpaceDN w:val="0"/>
        <w:spacing w:line="276" w:lineRule="auto"/>
        <w:ind w:right="-427" w:firstLine="567"/>
        <w:jc w:val="both"/>
        <w:rPr>
          <w:lang w:val="ru-RU" w:eastAsia="en-US"/>
        </w:rPr>
      </w:pPr>
      <w:r w:rsidRPr="00CC75E9">
        <w:rPr>
          <w:lang w:val="ru-RU" w:eastAsia="en-US"/>
        </w:rPr>
        <w:t xml:space="preserve">Участниците могат да използват възможността по чл. 67, </w:t>
      </w:r>
      <w:proofErr w:type="gramStart"/>
      <w:r w:rsidRPr="00CC75E9">
        <w:rPr>
          <w:lang w:val="ru-RU" w:eastAsia="en-US"/>
        </w:rPr>
        <w:t>ал</w:t>
      </w:r>
      <w:proofErr w:type="gramEnd"/>
      <w:r w:rsidRPr="00CC75E9">
        <w:rPr>
          <w:lang w:val="ru-RU" w:eastAsia="en-US"/>
        </w:rPr>
        <w:t xml:space="preserve">. 3 ЗОП, когато е осигурен пряк и неограничен достъп по електронен път до вече изготвен и подписан електронно ЕЕДОП. В тези случаи вместо ЕЕДОП се представя декларация по образец, с която се </w:t>
      </w:r>
      <w:r w:rsidRPr="00CC75E9">
        <w:rPr>
          <w:lang w:val="ru-RU" w:eastAsia="en-US"/>
        </w:rPr>
        <w:lastRenderedPageBreak/>
        <w:t>потвърждава актуалността на данните и автентичността на подписите в публикувания ЕЕДОП, и се посочва адресът, на който е осигурен достъп до документа (Приложение</w:t>
      </w:r>
      <w:r w:rsidRPr="00CC75E9">
        <w:rPr>
          <w:lang w:val="bg-BG" w:eastAsia="en-US"/>
        </w:rPr>
        <w:t xml:space="preserve"> </w:t>
      </w:r>
      <w:r w:rsidRPr="00CC75E9">
        <w:rPr>
          <w:lang w:val="ru-RU" w:eastAsia="en-US"/>
        </w:rPr>
        <w:t xml:space="preserve">3) </w:t>
      </w:r>
      <w:r w:rsidRPr="00CC75E9">
        <w:rPr>
          <w:i/>
          <w:lang w:val="ru-RU" w:eastAsia="en-US"/>
        </w:rPr>
        <w:t xml:space="preserve">(в оригинал) </w:t>
      </w:r>
      <w:r w:rsidRPr="00CC75E9">
        <w:rPr>
          <w:lang w:val="ru-RU" w:eastAsia="en-US"/>
        </w:rPr>
        <w:t>(ако е приложимо).</w:t>
      </w:r>
    </w:p>
    <w:p w:rsidR="00215E16" w:rsidRPr="00CC75E9" w:rsidRDefault="00215E16" w:rsidP="00CC75E9">
      <w:pPr>
        <w:widowControl w:val="0"/>
        <w:autoSpaceDE w:val="0"/>
        <w:autoSpaceDN w:val="0"/>
        <w:spacing w:line="276" w:lineRule="auto"/>
        <w:ind w:right="-427" w:firstLine="567"/>
        <w:rPr>
          <w:lang w:val="ru-RU" w:eastAsia="en-US"/>
        </w:rPr>
      </w:pPr>
      <w:r w:rsidRPr="00CC75E9">
        <w:rPr>
          <w:lang w:val="ru-RU" w:eastAsia="en-US"/>
        </w:rPr>
        <w:t>Участниците са длъжни да попълнят част ІІ, раздел</w:t>
      </w:r>
      <w:proofErr w:type="gramStart"/>
      <w:r w:rsidRPr="00CC75E9">
        <w:rPr>
          <w:lang w:val="ru-RU" w:eastAsia="en-US"/>
        </w:rPr>
        <w:t xml:space="preserve"> А</w:t>
      </w:r>
      <w:proofErr w:type="gramEnd"/>
      <w:r w:rsidRPr="00CC75E9">
        <w:rPr>
          <w:lang w:val="ru-RU" w:eastAsia="en-US"/>
        </w:rPr>
        <w:t>, раздел Б, раздел В и раздел Г. Участниците са длъжни да попълнят част ІІІ, раздели А, Б и В, както и раздел Г.</w:t>
      </w:r>
    </w:p>
    <w:p w:rsidR="00215E16" w:rsidRPr="00CC75E9" w:rsidRDefault="00215E16" w:rsidP="00CC75E9">
      <w:pPr>
        <w:widowControl w:val="0"/>
        <w:autoSpaceDE w:val="0"/>
        <w:autoSpaceDN w:val="0"/>
        <w:spacing w:line="276" w:lineRule="auto"/>
        <w:ind w:right="-427" w:firstLine="567"/>
        <w:jc w:val="both"/>
        <w:rPr>
          <w:lang w:val="ru-RU" w:eastAsia="en-US"/>
        </w:rPr>
      </w:pPr>
      <w:r w:rsidRPr="00CC75E9">
        <w:rPr>
          <w:lang w:val="ru-RU" w:eastAsia="en-US"/>
        </w:rPr>
        <w:t xml:space="preserve">При попълване на Раздел Г, част ІІІ, участникът следва да има предвид, че се прилагат специфични национални основания за изключване, описани по-долу и участникът следва да декларира обстоятелствата свързани с неговия статут по повод и при приложимостта на тези основания, предвидени в българското законодателство. </w:t>
      </w:r>
      <w:proofErr w:type="gramStart"/>
      <w:r w:rsidRPr="00CC75E9">
        <w:rPr>
          <w:lang w:val="ru-RU" w:eastAsia="en-US"/>
        </w:rPr>
        <w:t>От</w:t>
      </w:r>
      <w:proofErr w:type="gramEnd"/>
      <w:r w:rsidRPr="00CC75E9">
        <w:rPr>
          <w:lang w:val="ru-RU" w:eastAsia="en-US"/>
        </w:rPr>
        <w:t xml:space="preserve"> </w:t>
      </w:r>
      <w:proofErr w:type="gramStart"/>
      <w:r w:rsidRPr="00CC75E9">
        <w:rPr>
          <w:lang w:val="ru-RU" w:eastAsia="en-US"/>
        </w:rPr>
        <w:t>участие</w:t>
      </w:r>
      <w:proofErr w:type="gramEnd"/>
      <w:r w:rsidRPr="00CC75E9">
        <w:rPr>
          <w:lang w:val="ru-RU" w:eastAsia="en-US"/>
        </w:rPr>
        <w:t xml:space="preserve"> в настоящата процедура се отстранява участникът, за който са налице специфичните национални основания за изключване.</w:t>
      </w:r>
    </w:p>
    <w:p w:rsidR="00215E16" w:rsidRPr="00CC75E9" w:rsidRDefault="00215E16" w:rsidP="00CC75E9">
      <w:pPr>
        <w:widowControl w:val="0"/>
        <w:autoSpaceDE w:val="0"/>
        <w:autoSpaceDN w:val="0"/>
        <w:spacing w:line="276" w:lineRule="auto"/>
        <w:ind w:right="-427" w:firstLine="567"/>
        <w:rPr>
          <w:b/>
          <w:lang w:val="ru-RU" w:eastAsia="en-US"/>
        </w:rPr>
      </w:pPr>
      <w:r w:rsidRPr="00CC75E9">
        <w:rPr>
          <w:b/>
          <w:lang w:val="ru-RU" w:eastAsia="en-US"/>
        </w:rPr>
        <w:t>Специфични национални основания за изключване са следните:</w:t>
      </w:r>
    </w:p>
    <w:p w:rsidR="00215E16" w:rsidRPr="00CC75E9" w:rsidRDefault="00215E16" w:rsidP="00CC75E9">
      <w:pPr>
        <w:widowControl w:val="0"/>
        <w:autoSpaceDE w:val="0"/>
        <w:autoSpaceDN w:val="0"/>
        <w:spacing w:line="276" w:lineRule="auto"/>
        <w:ind w:right="-427" w:firstLine="567"/>
        <w:jc w:val="both"/>
        <w:rPr>
          <w:lang w:val="ru-RU" w:eastAsia="en-US"/>
        </w:rPr>
      </w:pPr>
      <w:proofErr w:type="gramStart"/>
      <w:r w:rsidRPr="00CC75E9">
        <w:rPr>
          <w:lang w:val="ru-RU" w:eastAsia="en-US"/>
        </w:rPr>
        <w:t>А. Участникът, не следва да е лишен от правото да участва в процедури за обществени поръчки или концесии с влязла в сила присъда или друг акт, съгласно законодателството на държавата, в която е произнесена присъдата или е издаден актът, съгласно чл. 56, ал. 5 ЗОП, в случай че ще се ползва от доказателства за предприети мерки за надеждност.</w:t>
      </w:r>
      <w:proofErr w:type="gramEnd"/>
    </w:p>
    <w:p w:rsidR="00215E16" w:rsidRPr="00CC75E9" w:rsidRDefault="00215E16" w:rsidP="00CC75E9">
      <w:pPr>
        <w:widowControl w:val="0"/>
        <w:autoSpaceDE w:val="0"/>
        <w:autoSpaceDN w:val="0"/>
        <w:spacing w:line="276" w:lineRule="auto"/>
        <w:ind w:right="-427" w:firstLine="567"/>
        <w:jc w:val="both"/>
        <w:rPr>
          <w:lang w:val="ru-RU" w:eastAsia="en-US"/>
        </w:rPr>
      </w:pPr>
      <w:r w:rsidRPr="00CC75E9">
        <w:rPr>
          <w:lang w:val="ru-RU" w:eastAsia="en-US"/>
        </w:rPr>
        <w:t xml:space="preserve">Б. Участникът, не следва да е свързано лице с други участници в настоящата процедура, съгласно чл. 101, </w:t>
      </w:r>
      <w:proofErr w:type="gramStart"/>
      <w:r w:rsidRPr="00CC75E9">
        <w:rPr>
          <w:lang w:val="ru-RU" w:eastAsia="en-US"/>
        </w:rPr>
        <w:t>ал</w:t>
      </w:r>
      <w:proofErr w:type="gramEnd"/>
      <w:r w:rsidRPr="00CC75E9">
        <w:rPr>
          <w:lang w:val="ru-RU" w:eastAsia="en-US"/>
        </w:rPr>
        <w:t>. 11 ЗОП.</w:t>
      </w:r>
    </w:p>
    <w:p w:rsidR="00215E16" w:rsidRPr="00CC75E9" w:rsidRDefault="00215E16" w:rsidP="00CC75E9">
      <w:pPr>
        <w:widowControl w:val="0"/>
        <w:autoSpaceDE w:val="0"/>
        <w:autoSpaceDN w:val="0"/>
        <w:spacing w:line="276" w:lineRule="auto"/>
        <w:ind w:right="-427" w:firstLine="567"/>
        <w:jc w:val="both"/>
        <w:rPr>
          <w:lang w:val="ru-RU" w:eastAsia="en-US"/>
        </w:rPr>
      </w:pPr>
      <w:r w:rsidRPr="00CC75E9">
        <w:rPr>
          <w:lang w:val="ru-RU" w:eastAsia="en-US"/>
        </w:rPr>
        <w:t>В. Участникът следва да отговоря на изискванията на чл. 3, т. 8 и чл. 4 от Закона за икономическите и финансовите отношения с дружествата, регистрирани в юрисдикции</w:t>
      </w:r>
      <w:r w:rsidRPr="00CC75E9">
        <w:rPr>
          <w:lang w:val="bg-BG" w:eastAsia="en-US"/>
        </w:rPr>
        <w:t xml:space="preserve"> </w:t>
      </w:r>
      <w:r w:rsidRPr="00CC75E9">
        <w:rPr>
          <w:lang w:val="ru-RU" w:eastAsia="en-US"/>
        </w:rPr>
        <w:t>с преференциален данъчен режим, контролираните от тях лица и техните действителни собственици от участник/подизпълнител, като:</w:t>
      </w:r>
    </w:p>
    <w:p w:rsidR="00215E16" w:rsidRPr="00CC75E9" w:rsidRDefault="00215E16" w:rsidP="00CC75E9">
      <w:pPr>
        <w:widowControl w:val="0"/>
        <w:numPr>
          <w:ilvl w:val="0"/>
          <w:numId w:val="38"/>
        </w:numPr>
        <w:tabs>
          <w:tab w:val="left" w:pos="616"/>
        </w:tabs>
        <w:autoSpaceDE w:val="0"/>
        <w:autoSpaceDN w:val="0"/>
        <w:spacing w:line="276" w:lineRule="auto"/>
        <w:ind w:left="0" w:right="-427" w:firstLine="567"/>
        <w:rPr>
          <w:lang w:val="ru-RU" w:eastAsia="en-US"/>
        </w:rPr>
      </w:pPr>
      <w:r w:rsidRPr="00CC75E9">
        <w:rPr>
          <w:lang w:val="ru-RU" w:eastAsia="en-US"/>
        </w:rPr>
        <w:t xml:space="preserve">не е регистрирано </w:t>
      </w:r>
      <w:proofErr w:type="gramStart"/>
      <w:r w:rsidRPr="00CC75E9">
        <w:rPr>
          <w:lang w:val="ru-RU" w:eastAsia="en-US"/>
        </w:rPr>
        <w:t>в</w:t>
      </w:r>
      <w:proofErr w:type="gramEnd"/>
      <w:r w:rsidRPr="00CC75E9">
        <w:rPr>
          <w:lang w:val="ru-RU" w:eastAsia="en-US"/>
        </w:rPr>
        <w:t xml:space="preserve"> </w:t>
      </w:r>
      <w:proofErr w:type="gramStart"/>
      <w:r w:rsidRPr="00CC75E9">
        <w:rPr>
          <w:lang w:val="ru-RU" w:eastAsia="en-US"/>
        </w:rPr>
        <w:t>юрисдикция</w:t>
      </w:r>
      <w:proofErr w:type="gramEnd"/>
      <w:r w:rsidRPr="00CC75E9">
        <w:rPr>
          <w:lang w:val="ru-RU" w:eastAsia="en-US"/>
        </w:rPr>
        <w:t xml:space="preserve"> с преференциален данъчен</w:t>
      </w:r>
      <w:r w:rsidRPr="00CC75E9">
        <w:rPr>
          <w:spacing w:val="-8"/>
          <w:lang w:val="ru-RU" w:eastAsia="en-US"/>
        </w:rPr>
        <w:t xml:space="preserve"> </w:t>
      </w:r>
      <w:r w:rsidRPr="00CC75E9">
        <w:rPr>
          <w:lang w:val="ru-RU" w:eastAsia="en-US"/>
        </w:rPr>
        <w:t>режим;</w:t>
      </w:r>
    </w:p>
    <w:p w:rsidR="00215E16" w:rsidRPr="00CC75E9" w:rsidRDefault="00215E16" w:rsidP="00CC75E9">
      <w:pPr>
        <w:widowControl w:val="0"/>
        <w:numPr>
          <w:ilvl w:val="0"/>
          <w:numId w:val="38"/>
        </w:numPr>
        <w:tabs>
          <w:tab w:val="left" w:pos="691"/>
        </w:tabs>
        <w:autoSpaceDE w:val="0"/>
        <w:autoSpaceDN w:val="0"/>
        <w:spacing w:line="276" w:lineRule="auto"/>
        <w:ind w:left="0" w:right="-427" w:firstLine="567"/>
        <w:jc w:val="both"/>
        <w:rPr>
          <w:lang w:val="ru-RU" w:eastAsia="en-US"/>
        </w:rPr>
      </w:pPr>
      <w:proofErr w:type="gramStart"/>
      <w:r w:rsidRPr="00CC75E9">
        <w:rPr>
          <w:lang w:val="ru-RU" w:eastAsia="en-US"/>
        </w:rPr>
        <w:t>не е контролиран от дружество с регистрация в юрисдикция с преференциален данъчен</w:t>
      </w:r>
      <w:r w:rsidRPr="00CC75E9">
        <w:rPr>
          <w:spacing w:val="-1"/>
          <w:lang w:val="ru-RU" w:eastAsia="en-US"/>
        </w:rPr>
        <w:t xml:space="preserve"> </w:t>
      </w:r>
      <w:r w:rsidRPr="00CC75E9">
        <w:rPr>
          <w:lang w:val="ru-RU" w:eastAsia="en-US"/>
        </w:rPr>
        <w:t>режим.</w:t>
      </w:r>
      <w:proofErr w:type="gramEnd"/>
    </w:p>
    <w:p w:rsidR="00215E16" w:rsidRPr="00CC75E9" w:rsidRDefault="00215E16" w:rsidP="00CC75E9">
      <w:pPr>
        <w:widowControl w:val="0"/>
        <w:autoSpaceDE w:val="0"/>
        <w:autoSpaceDN w:val="0"/>
        <w:spacing w:line="276" w:lineRule="auto"/>
        <w:ind w:right="-427" w:firstLine="567"/>
        <w:jc w:val="both"/>
        <w:rPr>
          <w:lang w:val="ru-RU" w:eastAsia="en-US"/>
        </w:rPr>
      </w:pPr>
      <w:r w:rsidRPr="00CC75E9">
        <w:rPr>
          <w:lang w:val="ru-RU" w:eastAsia="en-US"/>
        </w:rPr>
        <w:t xml:space="preserve">В случай че е регистриран или контролиран от дружество с регистрация в юрисдикция с преференциален данъчен режим, участникът следва да </w:t>
      </w:r>
      <w:proofErr w:type="gramStart"/>
      <w:r w:rsidRPr="00CC75E9">
        <w:rPr>
          <w:lang w:val="ru-RU" w:eastAsia="en-US"/>
        </w:rPr>
        <w:t>попада в</w:t>
      </w:r>
      <w:proofErr w:type="gramEnd"/>
      <w:r w:rsidRPr="00CC75E9">
        <w:rPr>
          <w:lang w:val="ru-RU" w:eastAsia="en-US"/>
        </w:rPr>
        <w:t xml:space="preserve"> изключението на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roofErr w:type="gramStart"/>
      <w:r w:rsidRPr="00CC75E9">
        <w:rPr>
          <w:lang w:val="ru-RU" w:eastAsia="en-US"/>
        </w:rPr>
        <w:t>При приложимост на последната хипотеза, участникът следва да посочи конкретната приложима норма от разпоредбата на чл. 4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както и да посочи вписването в търговския регистър, извършено по реда на чл. 6 от Закона за икономическите и финансовите</w:t>
      </w:r>
      <w:proofErr w:type="gramEnd"/>
      <w:r w:rsidRPr="00CC75E9">
        <w:rPr>
          <w:lang w:val="ru-RU" w:eastAsia="en-US"/>
        </w:rPr>
        <w:t xml:space="preserve"> отношения с дружествата, регистрирани в юрисдикции с преференциален данъчен режим, контролираните от тях лица и техните действителни собственици при попълването на Раздел Г, част</w:t>
      </w:r>
      <w:r w:rsidRPr="00CC75E9">
        <w:rPr>
          <w:spacing w:val="-26"/>
          <w:lang w:val="ru-RU" w:eastAsia="en-US"/>
        </w:rPr>
        <w:t xml:space="preserve"> </w:t>
      </w:r>
      <w:r w:rsidRPr="00CC75E9">
        <w:rPr>
          <w:lang w:val="ru-RU" w:eastAsia="en-US"/>
        </w:rPr>
        <w:t>ІІІ.</w:t>
      </w:r>
    </w:p>
    <w:p w:rsidR="00215E16" w:rsidRPr="00CC75E9" w:rsidRDefault="00215E16" w:rsidP="00CC75E9">
      <w:pPr>
        <w:widowControl w:val="0"/>
        <w:autoSpaceDE w:val="0"/>
        <w:autoSpaceDN w:val="0"/>
        <w:spacing w:line="276" w:lineRule="auto"/>
        <w:ind w:right="-427" w:firstLine="567"/>
        <w:jc w:val="both"/>
        <w:rPr>
          <w:lang w:val="ru-RU" w:eastAsia="en-US"/>
        </w:rPr>
      </w:pPr>
      <w:r w:rsidRPr="00CC75E9">
        <w:rPr>
          <w:lang w:val="ru-RU" w:eastAsia="en-US"/>
        </w:rPr>
        <w:t>Участниците са длъжни да попълнят част І</w:t>
      </w:r>
      <w:r w:rsidRPr="00CC75E9">
        <w:rPr>
          <w:lang w:val="en-US" w:eastAsia="en-US"/>
        </w:rPr>
        <w:t>V</w:t>
      </w:r>
      <w:r w:rsidRPr="00CC75E9">
        <w:rPr>
          <w:lang w:val="ru-RU" w:eastAsia="en-US"/>
        </w:rPr>
        <w:t xml:space="preserve"> – раздел</w:t>
      </w:r>
      <w:proofErr w:type="gramStart"/>
      <w:r w:rsidRPr="00CC75E9">
        <w:rPr>
          <w:lang w:val="ru-RU" w:eastAsia="en-US"/>
        </w:rPr>
        <w:t xml:space="preserve"> А</w:t>
      </w:r>
      <w:proofErr w:type="gramEnd"/>
      <w:r w:rsidRPr="00CC75E9">
        <w:rPr>
          <w:lang w:val="ru-RU" w:eastAsia="en-US"/>
        </w:rPr>
        <w:t xml:space="preserve"> - само по отношение на изискуемите от възложителя данни по повод годността за осъществяване на дейността, Раздел Б - само по отношение на изискуемите от възложителя данни във връзка с критериите за подбор за икономическо и финансово състояние по настоящата документация, раздел В - само по отношение на изискуемите от възложителя данни във връзка с критериите за подбор за технически и професионални способности по настоящата документация.</w:t>
      </w:r>
    </w:p>
    <w:p w:rsidR="00215E16" w:rsidRPr="00CC75E9" w:rsidRDefault="00215E16" w:rsidP="00CC75E9">
      <w:pPr>
        <w:widowControl w:val="0"/>
        <w:autoSpaceDE w:val="0"/>
        <w:autoSpaceDN w:val="0"/>
        <w:spacing w:line="276" w:lineRule="auto"/>
        <w:ind w:right="-427" w:firstLine="567"/>
        <w:jc w:val="both"/>
        <w:rPr>
          <w:lang w:val="ru-RU" w:eastAsia="en-US"/>
        </w:rPr>
      </w:pPr>
      <w:r w:rsidRPr="00CC75E9">
        <w:rPr>
          <w:lang w:val="ru-RU" w:eastAsia="en-US"/>
        </w:rPr>
        <w:t>Участниците са длъжни да подпишат документа, като съобразят декларациите инкорпорирани в него, както и че при предоставяне на неверни данни носят наказателна отговорност съгласно Наказателния кодекс на Република</w:t>
      </w:r>
      <w:r w:rsidRPr="00CC75E9">
        <w:rPr>
          <w:spacing w:val="-9"/>
          <w:lang w:val="ru-RU" w:eastAsia="en-US"/>
        </w:rPr>
        <w:t xml:space="preserve"> </w:t>
      </w:r>
      <w:r w:rsidRPr="00CC75E9">
        <w:rPr>
          <w:lang w:val="ru-RU" w:eastAsia="en-US"/>
        </w:rPr>
        <w:t>България.</w:t>
      </w:r>
    </w:p>
    <w:p w:rsidR="00215E16" w:rsidRPr="00CC75E9" w:rsidRDefault="00215E16" w:rsidP="00CC75E9">
      <w:pPr>
        <w:widowControl w:val="0"/>
        <w:autoSpaceDE w:val="0"/>
        <w:autoSpaceDN w:val="0"/>
        <w:spacing w:line="276" w:lineRule="auto"/>
        <w:ind w:right="-427" w:firstLine="567"/>
        <w:jc w:val="both"/>
        <w:rPr>
          <w:lang w:val="ru-RU" w:eastAsia="en-US"/>
        </w:rPr>
      </w:pPr>
      <w:r w:rsidRPr="00CC75E9">
        <w:rPr>
          <w:lang w:val="ru-RU" w:eastAsia="en-US"/>
        </w:rPr>
        <w:lastRenderedPageBreak/>
        <w:t>Подизпълнителите, в случай че участникът е декларирал, че ще използва такива са длъжни да представят подписан ЕЕДОП, в който са попълнени част ІІ, раздел</w:t>
      </w:r>
      <w:proofErr w:type="gramStart"/>
      <w:r w:rsidRPr="00CC75E9">
        <w:rPr>
          <w:lang w:val="ru-RU" w:eastAsia="en-US"/>
        </w:rPr>
        <w:t xml:space="preserve"> А</w:t>
      </w:r>
      <w:proofErr w:type="gramEnd"/>
      <w:r w:rsidRPr="00CC75E9">
        <w:rPr>
          <w:lang w:val="ru-RU" w:eastAsia="en-US"/>
        </w:rPr>
        <w:t xml:space="preserve"> и Б, част ІІІ, раздела А, Б, В и Г, както и част І</w:t>
      </w:r>
      <w:r w:rsidRPr="00CC75E9">
        <w:rPr>
          <w:lang w:val="en-US" w:eastAsia="en-US"/>
        </w:rPr>
        <w:t>V</w:t>
      </w:r>
      <w:r w:rsidRPr="00CC75E9">
        <w:rPr>
          <w:lang w:val="ru-RU" w:eastAsia="en-US"/>
        </w:rPr>
        <w:t xml:space="preserve"> в относимите части, с оглед доказване за тяхното съответствие с критериите за подбор съобразно вида и дела на тяхното участие.</w:t>
      </w:r>
    </w:p>
    <w:p w:rsidR="00215E16" w:rsidRPr="00CC75E9" w:rsidRDefault="00215E16" w:rsidP="00CC75E9">
      <w:pPr>
        <w:widowControl w:val="0"/>
        <w:autoSpaceDE w:val="0"/>
        <w:autoSpaceDN w:val="0"/>
        <w:spacing w:line="276" w:lineRule="auto"/>
        <w:ind w:right="-427" w:firstLine="567"/>
        <w:jc w:val="both"/>
        <w:rPr>
          <w:lang w:val="ru-RU" w:eastAsia="en-US"/>
        </w:rPr>
      </w:pPr>
      <w:r w:rsidRPr="00CC75E9">
        <w:rPr>
          <w:lang w:val="ru-RU" w:eastAsia="en-US"/>
        </w:rPr>
        <w:t>Третите лица, в случай че участник е декларирал, че ще използва капацитета им, са длъжни да представят подписан ЕЕДОП, в който са попълнени раздели</w:t>
      </w:r>
      <w:proofErr w:type="gramStart"/>
      <w:r w:rsidRPr="00CC75E9">
        <w:rPr>
          <w:lang w:val="ru-RU" w:eastAsia="en-US"/>
        </w:rPr>
        <w:t xml:space="preserve"> А</w:t>
      </w:r>
      <w:proofErr w:type="gramEnd"/>
      <w:r w:rsidRPr="00CC75E9">
        <w:rPr>
          <w:lang w:val="ru-RU" w:eastAsia="en-US"/>
        </w:rPr>
        <w:t xml:space="preserve"> и Б от част ІІ и от част </w:t>
      </w:r>
      <w:r w:rsidRPr="00CC75E9">
        <w:rPr>
          <w:lang w:val="en-US" w:eastAsia="en-US"/>
        </w:rPr>
        <w:t>III</w:t>
      </w:r>
      <w:r w:rsidRPr="00CC75E9">
        <w:rPr>
          <w:lang w:val="ru-RU" w:eastAsia="en-US"/>
        </w:rPr>
        <w:t xml:space="preserve"> раздела А, Б, В и Г, както и част І</w:t>
      </w:r>
      <w:r w:rsidRPr="00CC75E9">
        <w:rPr>
          <w:lang w:val="en-US" w:eastAsia="en-US"/>
        </w:rPr>
        <w:t>V</w:t>
      </w:r>
      <w:r w:rsidRPr="00CC75E9">
        <w:rPr>
          <w:lang w:val="ru-RU" w:eastAsia="en-US"/>
        </w:rPr>
        <w:t xml:space="preserve"> в относимите части, с оглед доказване за тяхното съответствие с критериите за подбор, за доказването на които кандидатът или участникът се позовава на техния капацитет.</w:t>
      </w:r>
    </w:p>
    <w:p w:rsidR="00215E16" w:rsidRPr="00CC75E9" w:rsidRDefault="00215E16" w:rsidP="00CC75E9">
      <w:pPr>
        <w:widowControl w:val="0"/>
        <w:autoSpaceDE w:val="0"/>
        <w:autoSpaceDN w:val="0"/>
        <w:spacing w:line="276" w:lineRule="auto"/>
        <w:ind w:right="-427" w:firstLine="567"/>
        <w:jc w:val="both"/>
        <w:rPr>
          <w:lang w:val="ru-RU" w:eastAsia="en-US"/>
        </w:rPr>
      </w:pPr>
      <w:r w:rsidRPr="00CC75E9">
        <w:rPr>
          <w:lang w:val="ru-RU" w:eastAsia="en-US"/>
        </w:rPr>
        <w:t xml:space="preserve">В случай, че участник, подизпълнител или трето </w:t>
      </w:r>
      <w:proofErr w:type="gramStart"/>
      <w:r w:rsidRPr="00CC75E9">
        <w:rPr>
          <w:lang w:val="ru-RU" w:eastAsia="en-US"/>
        </w:rPr>
        <w:t>лице</w:t>
      </w:r>
      <w:proofErr w:type="gramEnd"/>
      <w:r w:rsidRPr="00CC75E9">
        <w:rPr>
          <w:lang w:val="ru-RU" w:eastAsia="en-US"/>
        </w:rPr>
        <w:t>, чийто капацитет ще се използва, желае да използва ЕЕДОП, който вече е бил използван при предходна процедура за обществена поръчка, до който е осигурен пряк и неограничен достъп по електронен път, попълва декларация по Образец 3 към настоящата</w:t>
      </w:r>
      <w:r w:rsidRPr="00CC75E9">
        <w:rPr>
          <w:spacing w:val="-12"/>
          <w:lang w:val="ru-RU" w:eastAsia="en-US"/>
        </w:rPr>
        <w:t xml:space="preserve"> </w:t>
      </w:r>
      <w:r w:rsidRPr="00CC75E9">
        <w:rPr>
          <w:lang w:val="ru-RU" w:eastAsia="en-US"/>
        </w:rPr>
        <w:t>процедура.</w:t>
      </w:r>
    </w:p>
    <w:p w:rsidR="00215E16" w:rsidRPr="00CC75E9" w:rsidRDefault="00215E16" w:rsidP="00CC75E9">
      <w:pPr>
        <w:widowControl w:val="0"/>
        <w:autoSpaceDE w:val="0"/>
        <w:autoSpaceDN w:val="0"/>
        <w:spacing w:line="276" w:lineRule="auto"/>
        <w:ind w:right="-427" w:firstLine="567"/>
        <w:jc w:val="both"/>
        <w:rPr>
          <w:lang w:val="ru-RU" w:eastAsia="en-US"/>
        </w:rPr>
      </w:pPr>
      <w:r w:rsidRPr="00CC75E9">
        <w:rPr>
          <w:b/>
          <w:lang w:val="ru-RU" w:eastAsia="en-US"/>
        </w:rPr>
        <w:t>3.</w:t>
      </w:r>
      <w:r w:rsidRPr="00CC75E9">
        <w:rPr>
          <w:lang w:val="ru-RU" w:eastAsia="en-US"/>
        </w:rPr>
        <w:t xml:space="preserve"> Документи за доказване на предприетите мерки за надеждност, когато е приложимо (заверено копие). </w:t>
      </w:r>
    </w:p>
    <w:p w:rsidR="00215E16" w:rsidRPr="00CC75E9" w:rsidRDefault="00215E16" w:rsidP="00CC75E9">
      <w:pPr>
        <w:widowControl w:val="0"/>
        <w:autoSpaceDE w:val="0"/>
        <w:autoSpaceDN w:val="0"/>
        <w:spacing w:line="276" w:lineRule="auto"/>
        <w:ind w:right="-427" w:firstLine="567"/>
        <w:jc w:val="both"/>
        <w:rPr>
          <w:lang w:val="ru-RU" w:eastAsia="en-US"/>
        </w:rPr>
      </w:pPr>
      <w:r w:rsidRPr="00CC75E9">
        <w:rPr>
          <w:b/>
          <w:lang w:val="ru-RU" w:eastAsia="en-US"/>
        </w:rPr>
        <w:t>4.</w:t>
      </w:r>
      <w:r w:rsidRPr="00CC75E9">
        <w:rPr>
          <w:lang w:val="ru-RU" w:eastAsia="en-US"/>
        </w:rPr>
        <w:t xml:space="preserve"> Договор за създаване на обединение в съответствие с изискванията на чл. 37, ал. 4 ППЗОП и изискванията на Възложителя (заверено копие), когато е приложимо.</w:t>
      </w:r>
    </w:p>
    <w:p w:rsidR="00215E16" w:rsidRPr="00CC75E9" w:rsidRDefault="00215E16" w:rsidP="00CC75E9">
      <w:pPr>
        <w:widowControl w:val="0"/>
        <w:autoSpaceDE w:val="0"/>
        <w:autoSpaceDN w:val="0"/>
        <w:spacing w:line="276" w:lineRule="auto"/>
        <w:ind w:right="-425" w:firstLine="567"/>
        <w:outlineLvl w:val="0"/>
        <w:rPr>
          <w:b/>
          <w:bCs/>
          <w:u w:val="single"/>
          <w:lang w:val="ru-RU" w:eastAsia="en-US"/>
        </w:rPr>
      </w:pPr>
      <w:r w:rsidRPr="00CC75E9">
        <w:rPr>
          <w:b/>
          <w:bCs/>
          <w:u w:val="single"/>
          <w:lang w:val="ru-RU" w:eastAsia="en-US"/>
        </w:rPr>
        <w:t>Указания относно мерки за доказване на надежност</w:t>
      </w:r>
    </w:p>
    <w:p w:rsidR="00215E16" w:rsidRPr="00CC75E9" w:rsidRDefault="00215E16" w:rsidP="00CC75E9">
      <w:pPr>
        <w:widowControl w:val="0"/>
        <w:tabs>
          <w:tab w:val="left" w:pos="736"/>
        </w:tabs>
        <w:autoSpaceDE w:val="0"/>
        <w:autoSpaceDN w:val="0"/>
        <w:spacing w:line="276" w:lineRule="auto"/>
        <w:ind w:right="-427" w:firstLine="567"/>
        <w:jc w:val="both"/>
        <w:rPr>
          <w:lang w:val="ru-RU" w:eastAsia="en-US"/>
        </w:rPr>
      </w:pPr>
      <w:proofErr w:type="gramStart"/>
      <w:r w:rsidRPr="00CC75E9">
        <w:rPr>
          <w:lang w:val="ru-RU" w:eastAsia="en-US"/>
        </w:rPr>
        <w:t xml:space="preserve">Когато за участника, подизпълнител, е налице някое от основанията по чл. 54, ал. 1 ЗОП или посочените от възложителя основания по чл. 55, ал. </w:t>
      </w:r>
      <w:r w:rsidRPr="00CC75E9">
        <w:rPr>
          <w:spacing w:val="1"/>
          <w:lang w:val="ru-RU" w:eastAsia="en-US"/>
        </w:rPr>
        <w:t xml:space="preserve">1, </w:t>
      </w:r>
      <w:r w:rsidRPr="00CC75E9">
        <w:rPr>
          <w:lang w:val="ru-RU" w:eastAsia="en-US"/>
        </w:rPr>
        <w:t>т. 1 и т. 4 от ЗОП и преди подаване на офертата той е предприел мерки за доказване на надеждност по чл. 56 ЗОП тези мерки се описват в ЕЕДОП и се представят</w:t>
      </w:r>
      <w:r w:rsidRPr="00CC75E9">
        <w:rPr>
          <w:spacing w:val="-11"/>
          <w:lang w:val="ru-RU" w:eastAsia="en-US"/>
        </w:rPr>
        <w:t xml:space="preserve"> </w:t>
      </w:r>
      <w:r w:rsidRPr="00CC75E9">
        <w:rPr>
          <w:lang w:val="ru-RU" w:eastAsia="en-US"/>
        </w:rPr>
        <w:t>доказателства.</w:t>
      </w:r>
      <w:proofErr w:type="gramEnd"/>
    </w:p>
    <w:p w:rsidR="00215E16" w:rsidRPr="00CC75E9" w:rsidRDefault="00215E16" w:rsidP="00CC75E9">
      <w:pPr>
        <w:widowControl w:val="0"/>
        <w:autoSpaceDE w:val="0"/>
        <w:autoSpaceDN w:val="0"/>
        <w:spacing w:line="276" w:lineRule="auto"/>
        <w:ind w:right="-427" w:firstLine="567"/>
        <w:jc w:val="both"/>
        <w:rPr>
          <w:lang w:val="ru-RU" w:eastAsia="en-US"/>
        </w:rPr>
      </w:pPr>
      <w:r w:rsidRPr="00CC75E9">
        <w:rPr>
          <w:lang w:val="ru-RU" w:eastAsia="en-US"/>
        </w:rPr>
        <w:t>Тези доказателства, следва да са свързани с доказване на предвидените в чл. 56 ЗОП обстоятелства, а именно, че участникът:</w:t>
      </w:r>
    </w:p>
    <w:p w:rsidR="00215E16" w:rsidRPr="00CC75E9" w:rsidRDefault="00215E16" w:rsidP="00CC75E9">
      <w:pPr>
        <w:widowControl w:val="0"/>
        <w:numPr>
          <w:ilvl w:val="1"/>
          <w:numId w:val="39"/>
        </w:numPr>
        <w:tabs>
          <w:tab w:val="left" w:pos="851"/>
          <w:tab w:val="left" w:pos="1797"/>
        </w:tabs>
        <w:autoSpaceDE w:val="0"/>
        <w:autoSpaceDN w:val="0"/>
        <w:spacing w:line="276" w:lineRule="auto"/>
        <w:ind w:left="0" w:right="-427" w:firstLine="567"/>
        <w:jc w:val="both"/>
        <w:rPr>
          <w:lang w:val="ru-RU" w:eastAsia="en-US"/>
        </w:rPr>
      </w:pPr>
      <w:r w:rsidRPr="00CC75E9">
        <w:rPr>
          <w:lang w:val="ru-RU" w:eastAsia="en-US"/>
        </w:rPr>
        <w:t>е погасил задълженията си по</w:t>
      </w:r>
      <w:hyperlink r:id="rId10">
        <w:r w:rsidRPr="00CC75E9">
          <w:rPr>
            <w:u w:val="single"/>
            <w:lang w:val="ru-RU" w:eastAsia="en-US"/>
          </w:rPr>
          <w:t xml:space="preserve"> чл. 54, </w:t>
        </w:r>
        <w:proofErr w:type="gramStart"/>
        <w:r w:rsidRPr="00CC75E9">
          <w:rPr>
            <w:u w:val="single"/>
            <w:lang w:val="ru-RU" w:eastAsia="en-US"/>
          </w:rPr>
          <w:t>ал</w:t>
        </w:r>
        <w:proofErr w:type="gramEnd"/>
        <w:r w:rsidRPr="00CC75E9">
          <w:rPr>
            <w:u w:val="single"/>
            <w:lang w:val="ru-RU" w:eastAsia="en-US"/>
          </w:rPr>
          <w:t xml:space="preserve">. 1, т. </w:t>
        </w:r>
      </w:hyperlink>
      <w:r w:rsidRPr="00CC75E9">
        <w:rPr>
          <w:u w:val="single"/>
          <w:lang w:val="ru-RU" w:eastAsia="en-US"/>
        </w:rPr>
        <w:t>3 ЗОП</w:t>
      </w:r>
      <w:r w:rsidRPr="00CC75E9">
        <w:rPr>
          <w:lang w:val="ru-RU" w:eastAsia="en-US"/>
        </w:rPr>
        <w:t>, включително начислените лихви и/или глоби или че те са разсрочени, отсрочени или</w:t>
      </w:r>
      <w:r w:rsidRPr="00CC75E9">
        <w:rPr>
          <w:spacing w:val="-21"/>
          <w:lang w:val="ru-RU" w:eastAsia="en-US"/>
        </w:rPr>
        <w:t xml:space="preserve"> </w:t>
      </w:r>
      <w:r w:rsidRPr="00CC75E9">
        <w:rPr>
          <w:lang w:val="ru-RU" w:eastAsia="en-US"/>
        </w:rPr>
        <w:t>обезпечени;</w:t>
      </w:r>
    </w:p>
    <w:p w:rsidR="00215E16" w:rsidRPr="00CC75E9" w:rsidRDefault="00215E16" w:rsidP="00CC75E9">
      <w:pPr>
        <w:widowControl w:val="0"/>
        <w:numPr>
          <w:ilvl w:val="1"/>
          <w:numId w:val="39"/>
        </w:numPr>
        <w:tabs>
          <w:tab w:val="left" w:pos="851"/>
          <w:tab w:val="left" w:pos="1729"/>
        </w:tabs>
        <w:autoSpaceDE w:val="0"/>
        <w:autoSpaceDN w:val="0"/>
        <w:spacing w:line="276" w:lineRule="auto"/>
        <w:ind w:left="0" w:right="-427" w:firstLine="567"/>
        <w:jc w:val="both"/>
        <w:rPr>
          <w:lang w:val="ru-RU" w:eastAsia="en-US"/>
        </w:rPr>
      </w:pPr>
      <w:r w:rsidRPr="00CC75E9">
        <w:rPr>
          <w:lang w:val="ru-RU" w:eastAsia="en-US"/>
        </w:rPr>
        <w:t xml:space="preserve">е </w:t>
      </w:r>
      <w:proofErr w:type="gramStart"/>
      <w:r w:rsidRPr="00CC75E9">
        <w:rPr>
          <w:lang w:val="ru-RU" w:eastAsia="en-US"/>
        </w:rPr>
        <w:t>платил или е в процес на изплащане на дължимо обезщетение за всички вреди</w:t>
      </w:r>
      <w:proofErr w:type="gramEnd"/>
      <w:r w:rsidRPr="00CC75E9">
        <w:rPr>
          <w:lang w:val="ru-RU" w:eastAsia="en-US"/>
        </w:rPr>
        <w:t>, настъпили в резултат от извършеното от него престъпление или</w:t>
      </w:r>
      <w:r w:rsidRPr="00CC75E9">
        <w:rPr>
          <w:spacing w:val="-24"/>
          <w:lang w:val="ru-RU" w:eastAsia="en-US"/>
        </w:rPr>
        <w:t xml:space="preserve"> </w:t>
      </w:r>
      <w:r w:rsidRPr="00CC75E9">
        <w:rPr>
          <w:lang w:val="ru-RU" w:eastAsia="en-US"/>
        </w:rPr>
        <w:t>нарушение;</w:t>
      </w:r>
    </w:p>
    <w:p w:rsidR="00215E16" w:rsidRPr="00CC75E9" w:rsidRDefault="00215E16" w:rsidP="00CC75E9">
      <w:pPr>
        <w:widowControl w:val="0"/>
        <w:numPr>
          <w:ilvl w:val="1"/>
          <w:numId w:val="39"/>
        </w:numPr>
        <w:tabs>
          <w:tab w:val="left" w:pos="851"/>
          <w:tab w:val="left" w:pos="1821"/>
        </w:tabs>
        <w:autoSpaceDE w:val="0"/>
        <w:autoSpaceDN w:val="0"/>
        <w:spacing w:line="276" w:lineRule="auto"/>
        <w:ind w:left="0" w:right="-427" w:firstLine="567"/>
        <w:jc w:val="both"/>
        <w:rPr>
          <w:lang w:val="ru-RU" w:eastAsia="en-US"/>
        </w:rPr>
      </w:pPr>
      <w:r w:rsidRPr="00CC75E9">
        <w:rPr>
          <w:lang w:val="ru-RU" w:eastAsia="en-US"/>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w:t>
      </w:r>
      <w:r w:rsidRPr="00CC75E9">
        <w:rPr>
          <w:spacing w:val="-6"/>
          <w:lang w:val="ru-RU" w:eastAsia="en-US"/>
        </w:rPr>
        <w:t xml:space="preserve"> </w:t>
      </w:r>
      <w:r w:rsidRPr="00CC75E9">
        <w:rPr>
          <w:lang w:val="ru-RU" w:eastAsia="en-US"/>
        </w:rPr>
        <w:t>нарушения.</w:t>
      </w:r>
    </w:p>
    <w:p w:rsidR="00215E16" w:rsidRPr="00CC75E9" w:rsidRDefault="00215E16" w:rsidP="00CC75E9">
      <w:pPr>
        <w:widowControl w:val="0"/>
        <w:autoSpaceDE w:val="0"/>
        <w:autoSpaceDN w:val="0"/>
        <w:spacing w:line="276" w:lineRule="auto"/>
        <w:ind w:right="-427" w:firstLine="567"/>
        <w:rPr>
          <w:lang w:val="ru-RU" w:eastAsia="en-US"/>
        </w:rPr>
      </w:pPr>
      <w:r w:rsidRPr="00CC75E9">
        <w:rPr>
          <w:lang w:val="ru-RU" w:eastAsia="en-US"/>
        </w:rPr>
        <w:t>Документи за доказване на предприетите мерки за надеждност, когато е приложимо.</w:t>
      </w:r>
    </w:p>
    <w:p w:rsidR="00215E16" w:rsidRPr="00CC75E9" w:rsidRDefault="00215E16" w:rsidP="00CC75E9">
      <w:pPr>
        <w:widowControl w:val="0"/>
        <w:numPr>
          <w:ilvl w:val="0"/>
          <w:numId w:val="40"/>
        </w:numPr>
        <w:tabs>
          <w:tab w:val="left" w:pos="851"/>
        </w:tabs>
        <w:autoSpaceDE w:val="0"/>
        <w:autoSpaceDN w:val="0"/>
        <w:spacing w:line="276" w:lineRule="auto"/>
        <w:ind w:left="0" w:right="-427" w:firstLine="567"/>
        <w:jc w:val="both"/>
        <w:rPr>
          <w:lang w:val="ru-RU" w:eastAsia="en-US"/>
        </w:rPr>
      </w:pPr>
      <w:proofErr w:type="gramStart"/>
      <w:r w:rsidRPr="00CC75E9">
        <w:rPr>
          <w:lang w:val="ru-RU" w:eastAsia="en-US"/>
        </w:rPr>
        <w:t>по отношение на обстоятелството по</w:t>
      </w:r>
      <w:hyperlink r:id="rId11">
        <w:r w:rsidRPr="00CC75E9">
          <w:rPr>
            <w:u w:val="single"/>
            <w:lang w:val="ru-RU" w:eastAsia="en-US"/>
          </w:rPr>
          <w:t xml:space="preserve"> чл. 56, ал. 1, т. 1 и 2 ЗОП</w:t>
        </w:r>
      </w:hyperlink>
      <w:r w:rsidRPr="00CC75E9">
        <w:rPr>
          <w:lang w:val="ru-RU" w:eastAsia="en-US"/>
        </w:rPr>
        <w:t xml:space="preserve">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w:t>
      </w:r>
      <w:proofErr w:type="gramEnd"/>
      <w:r w:rsidRPr="00CC75E9">
        <w:rPr>
          <w:lang w:val="ru-RU" w:eastAsia="en-US"/>
        </w:rPr>
        <w:t xml:space="preserve"> на изплащане на дължимо</w:t>
      </w:r>
      <w:r w:rsidRPr="00CC75E9">
        <w:rPr>
          <w:spacing w:val="-2"/>
          <w:lang w:val="ru-RU" w:eastAsia="en-US"/>
        </w:rPr>
        <w:t xml:space="preserve"> </w:t>
      </w:r>
      <w:r w:rsidRPr="00CC75E9">
        <w:rPr>
          <w:lang w:val="ru-RU" w:eastAsia="en-US"/>
        </w:rPr>
        <w:t>обезщетение;</w:t>
      </w:r>
    </w:p>
    <w:p w:rsidR="00215E16" w:rsidRPr="00CC75E9" w:rsidRDefault="00215E16" w:rsidP="00CC75E9">
      <w:pPr>
        <w:widowControl w:val="0"/>
        <w:numPr>
          <w:ilvl w:val="0"/>
          <w:numId w:val="40"/>
        </w:numPr>
        <w:tabs>
          <w:tab w:val="left" w:pos="851"/>
        </w:tabs>
        <w:autoSpaceDE w:val="0"/>
        <w:autoSpaceDN w:val="0"/>
        <w:spacing w:line="276" w:lineRule="auto"/>
        <w:ind w:left="0" w:right="-427" w:firstLine="567"/>
        <w:jc w:val="both"/>
        <w:rPr>
          <w:lang w:val="ru-RU" w:eastAsia="en-US"/>
        </w:rPr>
      </w:pPr>
      <w:r w:rsidRPr="00CC75E9">
        <w:rPr>
          <w:lang w:val="ru-RU" w:eastAsia="en-US"/>
        </w:rPr>
        <w:t>по отношение на обстоятелството по</w:t>
      </w:r>
      <w:hyperlink r:id="rId12">
        <w:r w:rsidRPr="00CC75E9">
          <w:rPr>
            <w:u w:val="single"/>
            <w:lang w:val="ru-RU" w:eastAsia="en-US"/>
          </w:rPr>
          <w:t xml:space="preserve"> чл. 56, ал. 1, т. 3 ЗОП</w:t>
        </w:r>
      </w:hyperlink>
      <w:r w:rsidRPr="00CC75E9">
        <w:rPr>
          <w:lang w:val="ru-RU" w:eastAsia="en-US"/>
        </w:rPr>
        <w:t xml:space="preserve"> - документ от съответния компетентен орган за потвърждение на описаните</w:t>
      </w:r>
      <w:r w:rsidRPr="00CC75E9">
        <w:rPr>
          <w:spacing w:val="-19"/>
          <w:lang w:val="ru-RU" w:eastAsia="en-US"/>
        </w:rPr>
        <w:t xml:space="preserve"> </w:t>
      </w:r>
      <w:r w:rsidRPr="00CC75E9">
        <w:rPr>
          <w:lang w:val="ru-RU" w:eastAsia="en-US"/>
        </w:rPr>
        <w:t>обстоятелства.</w:t>
      </w:r>
    </w:p>
    <w:p w:rsidR="00215E16" w:rsidRPr="00CC75E9" w:rsidRDefault="00215E16" w:rsidP="00CC75E9">
      <w:pPr>
        <w:widowControl w:val="0"/>
        <w:autoSpaceDE w:val="0"/>
        <w:autoSpaceDN w:val="0"/>
        <w:spacing w:line="276" w:lineRule="auto"/>
        <w:ind w:right="-427" w:firstLine="567"/>
        <w:jc w:val="both"/>
        <w:rPr>
          <w:lang w:val="ru-RU" w:eastAsia="en-US"/>
        </w:rPr>
      </w:pPr>
      <w:proofErr w:type="gramStart"/>
      <w:r w:rsidRPr="00CC75E9">
        <w:rPr>
          <w:lang w:val="ru-RU" w:eastAsia="en-US"/>
        </w:rPr>
        <w:t>Когато за участника, подизпълнител, е налице някое от основанията по чл. 54, ал. 1 ЗОП или посочените от възложителя основания по чл. 55, ал. 1, т.1 и т. 4 от ЗОП и преди подаване на офертата той е предприел мерки за доказване на надеждност по чл. 56 ЗОП тези мерки се описват в ЕЕДОП и се представят доказателства.</w:t>
      </w:r>
      <w:proofErr w:type="gramEnd"/>
      <w:r w:rsidRPr="00CC75E9">
        <w:rPr>
          <w:lang w:val="bg-BG" w:eastAsia="en-US"/>
        </w:rPr>
        <w:t xml:space="preserve"> </w:t>
      </w:r>
      <w:r w:rsidRPr="00CC75E9">
        <w:rPr>
          <w:lang w:val="ru-RU" w:eastAsia="en-US"/>
        </w:rPr>
        <w:t>Тези доказателства, следва да са свързани с доказване на предвидените в чл. 56 ЗОП обстоятелства.</w:t>
      </w:r>
    </w:p>
    <w:p w:rsidR="00215E16" w:rsidRPr="00CC75E9" w:rsidRDefault="00215E16" w:rsidP="00CC75E9">
      <w:pPr>
        <w:spacing w:line="276" w:lineRule="auto"/>
        <w:ind w:right="-427"/>
        <w:jc w:val="both"/>
        <w:rPr>
          <w:lang w:val="bg-BG" w:eastAsia="en-US"/>
        </w:rPr>
      </w:pPr>
      <w:r w:rsidRPr="00CC75E9">
        <w:rPr>
          <w:b/>
          <w:lang w:val="ru-RU" w:eastAsia="en-US"/>
        </w:rPr>
        <w:t xml:space="preserve">ЧАСТ </w:t>
      </w:r>
      <w:r w:rsidRPr="00CC75E9">
        <w:rPr>
          <w:b/>
          <w:lang w:val="en-US" w:eastAsia="en-US"/>
        </w:rPr>
        <w:t>V</w:t>
      </w:r>
      <w:r w:rsidRPr="00CC75E9">
        <w:rPr>
          <w:b/>
          <w:lang w:val="ru-RU" w:eastAsia="en-US"/>
        </w:rPr>
        <w:t>.</w:t>
      </w:r>
      <w:r w:rsidRPr="00CC75E9">
        <w:rPr>
          <w:b/>
          <w:lang w:val="bg-BG" w:eastAsia="en-US"/>
        </w:rPr>
        <w:t xml:space="preserve"> ПРЕДСТАВЯНЕ НА ОФЕРТАТА</w:t>
      </w:r>
    </w:p>
    <w:p w:rsidR="00215E16" w:rsidRPr="00CC75E9" w:rsidRDefault="00215E16" w:rsidP="00CC75E9">
      <w:pPr>
        <w:widowControl w:val="0"/>
        <w:autoSpaceDE w:val="0"/>
        <w:autoSpaceDN w:val="0"/>
        <w:spacing w:line="276" w:lineRule="auto"/>
        <w:ind w:right="-427" w:firstLine="567"/>
        <w:jc w:val="both"/>
        <w:rPr>
          <w:rFonts w:eastAsia="MS ??"/>
          <w:lang w:val="en-US" w:eastAsia="en-US"/>
        </w:rPr>
      </w:pPr>
      <w:r w:rsidRPr="00CC75E9">
        <w:rPr>
          <w:rFonts w:eastAsia="MS ??"/>
          <w:lang w:val="ru-RU" w:eastAsia="en-US"/>
        </w:rPr>
        <w:t xml:space="preserve">Документите се представят в </w:t>
      </w:r>
      <w:proofErr w:type="gramStart"/>
      <w:r w:rsidRPr="00CC75E9">
        <w:rPr>
          <w:rFonts w:eastAsia="MS ??"/>
          <w:lang w:val="ru-RU" w:eastAsia="en-US"/>
        </w:rPr>
        <w:t>запечатана</w:t>
      </w:r>
      <w:proofErr w:type="gramEnd"/>
      <w:r w:rsidRPr="00CC75E9">
        <w:rPr>
          <w:rFonts w:eastAsia="MS ??"/>
          <w:lang w:val="ru-RU" w:eastAsia="en-US"/>
        </w:rPr>
        <w:t xml:space="preserve"> непрозрачна опаковка. Участникът трябва да </w:t>
      </w:r>
      <w:r w:rsidRPr="00CC75E9">
        <w:rPr>
          <w:rFonts w:eastAsia="MS ??"/>
          <w:lang w:val="ru-RU" w:eastAsia="en-US"/>
        </w:rPr>
        <w:lastRenderedPageBreak/>
        <w:t xml:space="preserve">представи своята оферта заедно с всички изискуеми от Възложителя документи, на адрес: </w:t>
      </w:r>
      <w:r w:rsidRPr="00CC75E9">
        <w:rPr>
          <w:rFonts w:eastAsia="MS ??"/>
          <w:b/>
          <w:lang w:val="ru-RU" w:eastAsia="en-US"/>
        </w:rPr>
        <w:t xml:space="preserve">гр.  </w:t>
      </w:r>
      <w:r w:rsidRPr="00CC75E9">
        <w:rPr>
          <w:rFonts w:eastAsia="MS ??"/>
          <w:b/>
          <w:lang w:val="en-US" w:eastAsia="en-US"/>
        </w:rPr>
        <w:t>Шабла, ул. „</w:t>
      </w:r>
      <w:r w:rsidRPr="00CC75E9">
        <w:rPr>
          <w:b/>
          <w:lang w:val="en-US" w:eastAsia="en-US"/>
        </w:rPr>
        <w:t>Равно поле</w:t>
      </w:r>
      <w:r w:rsidRPr="00CC75E9">
        <w:rPr>
          <w:rFonts w:eastAsia="MS ??"/>
          <w:b/>
          <w:lang w:val="en-US" w:eastAsia="en-US"/>
        </w:rPr>
        <w:t>“№</w:t>
      </w:r>
      <w:r w:rsidRPr="00CC75E9">
        <w:rPr>
          <w:rFonts w:eastAsia="MS ??"/>
          <w:b/>
          <w:lang w:val="bg-BG" w:eastAsia="en-US"/>
        </w:rPr>
        <w:t xml:space="preserve"> </w:t>
      </w:r>
      <w:r w:rsidRPr="00CC75E9">
        <w:rPr>
          <w:rFonts w:eastAsia="MS ??"/>
          <w:b/>
          <w:lang w:val="en-US" w:eastAsia="en-US"/>
        </w:rPr>
        <w:t>35,</w:t>
      </w:r>
      <w:r w:rsidRPr="00CC75E9">
        <w:rPr>
          <w:rFonts w:eastAsia="MS ??"/>
          <w:lang w:val="en-US" w:eastAsia="en-US"/>
        </w:rPr>
        <w:t xml:space="preserve"> деловодство. Върху опаковката се посочват:</w:t>
      </w:r>
    </w:p>
    <w:tbl>
      <w:tblPr>
        <w:tblpPr w:leftFromText="141" w:rightFromText="141" w:vertAnchor="text" w:horzAnchor="margin" w:tblpX="74" w:tblpY="16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15E16" w:rsidRPr="00CC75E9" w:rsidTr="0049602A">
        <w:trPr>
          <w:trHeight w:val="1408"/>
        </w:trPr>
        <w:tc>
          <w:tcPr>
            <w:tcW w:w="9747" w:type="dxa"/>
            <w:shd w:val="clear" w:color="auto" w:fill="auto"/>
          </w:tcPr>
          <w:p w:rsidR="00215E16" w:rsidRPr="00CC75E9" w:rsidRDefault="00215E16" w:rsidP="00CC75E9">
            <w:pPr>
              <w:widowControl w:val="0"/>
              <w:autoSpaceDE w:val="0"/>
              <w:autoSpaceDN w:val="0"/>
              <w:adjustRightInd w:val="0"/>
              <w:spacing w:line="276" w:lineRule="auto"/>
              <w:ind w:right="140"/>
              <w:rPr>
                <w:lang w:val="ru-RU" w:eastAsia="en-US"/>
              </w:rPr>
            </w:pPr>
            <w:r w:rsidRPr="00CC75E9">
              <w:rPr>
                <w:lang w:val="ru-RU" w:eastAsia="en-US"/>
              </w:rPr>
              <w:t>ДО</w:t>
            </w:r>
          </w:p>
          <w:p w:rsidR="00215E16" w:rsidRPr="00CC75E9" w:rsidRDefault="00215E16" w:rsidP="00CC75E9">
            <w:pPr>
              <w:widowControl w:val="0"/>
              <w:autoSpaceDE w:val="0"/>
              <w:autoSpaceDN w:val="0"/>
              <w:adjustRightInd w:val="0"/>
              <w:spacing w:line="276" w:lineRule="auto"/>
              <w:ind w:right="140"/>
              <w:rPr>
                <w:lang w:val="ru-RU" w:eastAsia="en-US"/>
              </w:rPr>
            </w:pPr>
            <w:r w:rsidRPr="00CC75E9">
              <w:rPr>
                <w:lang w:val="ru-RU" w:eastAsia="en-US"/>
              </w:rPr>
              <w:t>Община Шабла,</w:t>
            </w:r>
          </w:p>
          <w:p w:rsidR="00215E16" w:rsidRPr="00CC75E9" w:rsidRDefault="00215E16" w:rsidP="00CC75E9">
            <w:pPr>
              <w:widowControl w:val="0"/>
              <w:autoSpaceDE w:val="0"/>
              <w:autoSpaceDN w:val="0"/>
              <w:adjustRightInd w:val="0"/>
              <w:spacing w:line="276" w:lineRule="auto"/>
              <w:ind w:right="140"/>
              <w:rPr>
                <w:lang w:val="ru-RU" w:eastAsia="en-US"/>
              </w:rPr>
            </w:pPr>
            <w:r w:rsidRPr="00CC75E9">
              <w:rPr>
                <w:lang w:val="ru-RU" w:eastAsia="en-US"/>
              </w:rPr>
              <w:t>гр.   Шабла</w:t>
            </w:r>
            <w:proofErr w:type="gramStart"/>
            <w:r w:rsidRPr="00CC75E9">
              <w:rPr>
                <w:lang w:val="ru-RU" w:eastAsia="en-US"/>
              </w:rPr>
              <w:t xml:space="preserve"> ,</w:t>
            </w:r>
            <w:proofErr w:type="gramEnd"/>
            <w:r w:rsidRPr="00CC75E9">
              <w:rPr>
                <w:lang w:val="ru-RU" w:eastAsia="en-US"/>
              </w:rPr>
              <w:t xml:space="preserve">  ул. „Равно поле“ №35, </w:t>
            </w:r>
          </w:p>
          <w:p w:rsidR="00215E16" w:rsidRPr="00CC75E9" w:rsidRDefault="00215E16" w:rsidP="00CC75E9">
            <w:pPr>
              <w:widowControl w:val="0"/>
              <w:autoSpaceDE w:val="0"/>
              <w:autoSpaceDN w:val="0"/>
              <w:adjustRightInd w:val="0"/>
              <w:spacing w:line="276" w:lineRule="auto"/>
              <w:ind w:right="140"/>
              <w:rPr>
                <w:lang w:val="ru-RU" w:eastAsia="en-US"/>
              </w:rPr>
            </w:pPr>
            <w:r w:rsidRPr="00CC75E9">
              <w:rPr>
                <w:lang w:val="ru-RU" w:eastAsia="en-US"/>
              </w:rPr>
              <w:t>деловодство</w:t>
            </w:r>
          </w:p>
          <w:p w:rsidR="00215E16" w:rsidRPr="00CC75E9" w:rsidRDefault="00215E16" w:rsidP="00CC75E9">
            <w:pPr>
              <w:widowControl w:val="0"/>
              <w:autoSpaceDE w:val="0"/>
              <w:autoSpaceDN w:val="0"/>
              <w:adjustRightInd w:val="0"/>
              <w:spacing w:line="276" w:lineRule="auto"/>
              <w:ind w:right="140" w:firstLine="567"/>
              <w:jc w:val="center"/>
              <w:rPr>
                <w:lang w:val="ru-RU" w:eastAsia="en-US"/>
              </w:rPr>
            </w:pPr>
            <w:r w:rsidRPr="00CC75E9">
              <w:rPr>
                <w:lang w:val="ru-RU" w:eastAsia="en-US"/>
              </w:rPr>
              <w:t xml:space="preserve">О Ф Е </w:t>
            </w:r>
            <w:proofErr w:type="gramStart"/>
            <w:r w:rsidRPr="00CC75E9">
              <w:rPr>
                <w:lang w:val="ru-RU" w:eastAsia="en-US"/>
              </w:rPr>
              <w:t>Р</w:t>
            </w:r>
            <w:proofErr w:type="gramEnd"/>
            <w:r w:rsidRPr="00CC75E9">
              <w:rPr>
                <w:lang w:val="ru-RU" w:eastAsia="en-US"/>
              </w:rPr>
              <w:t xml:space="preserve"> Т А</w:t>
            </w:r>
          </w:p>
          <w:p w:rsidR="00215E16" w:rsidRPr="00CC75E9" w:rsidRDefault="00215E16" w:rsidP="00CC75E9">
            <w:pPr>
              <w:widowControl w:val="0"/>
              <w:autoSpaceDE w:val="0"/>
              <w:autoSpaceDN w:val="0"/>
              <w:spacing w:line="276" w:lineRule="auto"/>
              <w:ind w:right="140" w:firstLine="567"/>
              <w:jc w:val="both"/>
              <w:rPr>
                <w:b/>
                <w:lang w:val="ru-RU" w:eastAsia="en-US"/>
              </w:rPr>
            </w:pPr>
            <w:r w:rsidRPr="00CC75E9">
              <w:rPr>
                <w:lang w:val="ru-RU" w:eastAsia="en-US"/>
              </w:rPr>
              <w:t xml:space="preserve">за участие в публично състезание по чл. 18, </w:t>
            </w:r>
            <w:proofErr w:type="gramStart"/>
            <w:r w:rsidRPr="00CC75E9">
              <w:rPr>
                <w:lang w:val="ru-RU" w:eastAsia="en-US"/>
              </w:rPr>
              <w:t>ал</w:t>
            </w:r>
            <w:proofErr w:type="gramEnd"/>
            <w:r w:rsidRPr="00CC75E9">
              <w:rPr>
                <w:lang w:val="ru-RU" w:eastAsia="en-US"/>
              </w:rPr>
              <w:t>. 1, т. 12  от ЗОП за възлагане на обществена поръчка с предмет</w:t>
            </w:r>
            <w:r w:rsidR="00CC6D84" w:rsidRPr="00CC75E9">
              <w:rPr>
                <w:lang w:val="ru-RU" w:eastAsia="en-US"/>
              </w:rPr>
              <w:t>:</w:t>
            </w:r>
            <w:r w:rsidRPr="00CC75E9">
              <w:rPr>
                <w:lang w:val="ru-RU" w:eastAsia="en-US"/>
              </w:rPr>
              <w:t xml:space="preserve"> </w:t>
            </w:r>
            <w:r w:rsidR="00CC6D84" w:rsidRPr="00CC75E9">
              <w:rPr>
                <w:b/>
                <w:lang w:val="bg-BG" w:eastAsia="en-US"/>
              </w:rPr>
              <w:t>„Предоставяне на консултантски услуги по смисъла на чл. 166 от закона за устройството на територията</w:t>
            </w:r>
            <w:r w:rsidRPr="00CC75E9">
              <w:rPr>
                <w:b/>
                <w:lang w:val="ru-RU" w:eastAsia="en-US"/>
              </w:rPr>
              <w:t>”</w:t>
            </w:r>
          </w:p>
          <w:p w:rsidR="00CC6D84" w:rsidRPr="00CC75E9" w:rsidRDefault="00CC6D84" w:rsidP="00CC75E9">
            <w:pPr>
              <w:widowControl w:val="0"/>
              <w:autoSpaceDE w:val="0"/>
              <w:autoSpaceDN w:val="0"/>
              <w:spacing w:line="276" w:lineRule="auto"/>
              <w:ind w:right="140" w:firstLine="567"/>
              <w:jc w:val="both"/>
              <w:rPr>
                <w:b/>
                <w:lang w:val="ru-RU" w:eastAsia="en-US"/>
              </w:rPr>
            </w:pPr>
            <w:r w:rsidRPr="00CC75E9">
              <w:rPr>
                <w:b/>
                <w:lang w:val="ru-RU" w:eastAsia="en-US"/>
              </w:rPr>
              <w:t xml:space="preserve">за </w:t>
            </w:r>
            <w:r w:rsidR="007D698F" w:rsidRPr="00CC75E9">
              <w:rPr>
                <w:b/>
                <w:lang w:val="ru-RU" w:eastAsia="en-US"/>
              </w:rPr>
              <w:t>обособена</w:t>
            </w:r>
            <w:r w:rsidRPr="00CC75E9">
              <w:rPr>
                <w:b/>
                <w:lang w:val="ru-RU" w:eastAsia="en-US"/>
              </w:rPr>
              <w:t xml:space="preserve"> позиция № ……………………………</w:t>
            </w:r>
            <w:r w:rsidR="007D698F" w:rsidRPr="00CC75E9">
              <w:rPr>
                <w:b/>
                <w:lang w:val="ru-RU" w:eastAsia="en-US"/>
              </w:rPr>
              <w:t>………………</w:t>
            </w:r>
            <w:r w:rsidRPr="00CC75E9">
              <w:rPr>
                <w:b/>
                <w:lang w:val="ru-RU" w:eastAsia="en-US"/>
              </w:rPr>
              <w:t>…………………….</w:t>
            </w:r>
          </w:p>
          <w:p w:rsidR="00215E16" w:rsidRPr="00CC75E9" w:rsidRDefault="00215E16" w:rsidP="00CC75E9">
            <w:pPr>
              <w:widowControl w:val="0"/>
              <w:autoSpaceDE w:val="0"/>
              <w:autoSpaceDN w:val="0"/>
              <w:spacing w:line="276" w:lineRule="auto"/>
              <w:ind w:right="140" w:firstLine="567"/>
              <w:jc w:val="right"/>
              <w:rPr>
                <w:lang w:val="ru-RU" w:eastAsia="en-US"/>
              </w:rPr>
            </w:pPr>
            <w:r w:rsidRPr="00CC75E9">
              <w:rPr>
                <w:lang w:val="ru-RU" w:eastAsia="en-US"/>
              </w:rPr>
              <w:t xml:space="preserve">наименование на участника, </w:t>
            </w:r>
          </w:p>
          <w:p w:rsidR="00215E16" w:rsidRPr="00CC75E9" w:rsidRDefault="00215E16" w:rsidP="00CC75E9">
            <w:pPr>
              <w:widowControl w:val="0"/>
              <w:autoSpaceDE w:val="0"/>
              <w:autoSpaceDN w:val="0"/>
              <w:spacing w:line="276" w:lineRule="auto"/>
              <w:ind w:right="140" w:firstLine="567"/>
              <w:jc w:val="right"/>
              <w:rPr>
                <w:lang w:val="ru-RU" w:eastAsia="en-US"/>
              </w:rPr>
            </w:pPr>
            <w:r w:rsidRPr="00CC75E9">
              <w:rPr>
                <w:lang w:val="ru-RU" w:eastAsia="en-US"/>
              </w:rPr>
              <w:t>включително участниците в обединението (когато е приложимо),</w:t>
            </w:r>
          </w:p>
          <w:p w:rsidR="00215E16" w:rsidRPr="00CC75E9" w:rsidRDefault="00215E16" w:rsidP="00CC75E9">
            <w:pPr>
              <w:widowControl w:val="0"/>
              <w:autoSpaceDE w:val="0"/>
              <w:autoSpaceDN w:val="0"/>
              <w:spacing w:line="276" w:lineRule="auto"/>
              <w:ind w:right="140" w:firstLine="567"/>
              <w:jc w:val="right"/>
              <w:rPr>
                <w:lang w:val="ru-RU" w:eastAsia="en-US"/>
              </w:rPr>
            </w:pPr>
            <w:r w:rsidRPr="00CC75E9">
              <w:rPr>
                <w:lang w:val="ru-RU" w:eastAsia="en-US"/>
              </w:rPr>
              <w:t xml:space="preserve">адрес за кореспонденция, телефон и </w:t>
            </w:r>
          </w:p>
          <w:p w:rsidR="00215E16" w:rsidRPr="00CC75E9" w:rsidRDefault="00215E16" w:rsidP="00CC75E9">
            <w:pPr>
              <w:widowControl w:val="0"/>
              <w:autoSpaceDE w:val="0"/>
              <w:autoSpaceDN w:val="0"/>
              <w:spacing w:line="276" w:lineRule="auto"/>
              <w:ind w:right="140" w:firstLine="567"/>
              <w:jc w:val="right"/>
              <w:rPr>
                <w:lang w:val="ru-RU" w:eastAsia="en-US"/>
              </w:rPr>
            </w:pPr>
            <w:r w:rsidRPr="00CC75E9">
              <w:rPr>
                <w:lang w:val="ru-RU" w:eastAsia="en-US"/>
              </w:rPr>
              <w:t>по възможност – факс и електронен адрес</w:t>
            </w:r>
          </w:p>
        </w:tc>
      </w:tr>
    </w:tbl>
    <w:p w:rsidR="00215E16" w:rsidRPr="00CC75E9" w:rsidRDefault="00215E16" w:rsidP="00CC75E9">
      <w:pPr>
        <w:widowControl w:val="0"/>
        <w:autoSpaceDE w:val="0"/>
        <w:autoSpaceDN w:val="0"/>
        <w:spacing w:line="276" w:lineRule="auto"/>
        <w:ind w:right="-427" w:firstLine="567"/>
        <w:jc w:val="both"/>
        <w:rPr>
          <w:lang w:val="ru-RU" w:eastAsia="en-US"/>
        </w:rPr>
      </w:pPr>
      <w:r w:rsidRPr="00CC75E9">
        <w:rPr>
          <w:lang w:val="ru-RU" w:eastAsia="en-US"/>
        </w:rPr>
        <w:t>При изготвяне на офертата всеки участник трябва да се придържа точно към обявените от възложителя условия.</w:t>
      </w:r>
    </w:p>
    <w:p w:rsidR="00215E16" w:rsidRPr="00CC75E9" w:rsidRDefault="00215E16" w:rsidP="00CC75E9">
      <w:pPr>
        <w:widowControl w:val="0"/>
        <w:autoSpaceDE w:val="0"/>
        <w:autoSpaceDN w:val="0"/>
        <w:spacing w:line="276" w:lineRule="auto"/>
        <w:ind w:right="-427" w:firstLine="567"/>
        <w:jc w:val="both"/>
        <w:rPr>
          <w:lang w:val="ru-RU" w:eastAsia="en-US"/>
        </w:rPr>
      </w:pPr>
      <w:r w:rsidRPr="00CC75E9">
        <w:rPr>
          <w:b/>
          <w:lang w:val="ru-RU" w:eastAsia="en-US"/>
        </w:rPr>
        <w:t>Забележка</w:t>
      </w:r>
      <w:r w:rsidRPr="00CC75E9">
        <w:rPr>
          <w:lang w:val="ru-RU" w:eastAsia="en-US"/>
        </w:rPr>
        <w:t>: Представянето на оферта за участие в настоящата процедура, задължава участника да приеме напълно всички изисквания и условия, посочени в тази документация, при спазване на ЗОП. Поставянето на различни от тези условия и изисквания от страна на участника не ангажира по никакъв начин възложителя.</w:t>
      </w:r>
    </w:p>
    <w:p w:rsidR="00215E16" w:rsidRPr="00CC75E9" w:rsidRDefault="00215E16" w:rsidP="00CC75E9">
      <w:pPr>
        <w:widowControl w:val="0"/>
        <w:autoSpaceDE w:val="0"/>
        <w:autoSpaceDN w:val="0"/>
        <w:spacing w:line="276" w:lineRule="auto"/>
        <w:ind w:right="-427"/>
        <w:jc w:val="both"/>
        <w:rPr>
          <w:b/>
          <w:lang w:val="bg-BG" w:eastAsia="en-US"/>
        </w:rPr>
      </w:pPr>
      <w:r w:rsidRPr="00CC75E9">
        <w:rPr>
          <w:b/>
          <w:lang w:val="ru-RU" w:eastAsia="en-US"/>
        </w:rPr>
        <w:t xml:space="preserve">ЧАСТ </w:t>
      </w:r>
      <w:r w:rsidRPr="00CC75E9">
        <w:rPr>
          <w:b/>
          <w:lang w:val="en-US" w:eastAsia="en-US"/>
        </w:rPr>
        <w:t>VI</w:t>
      </w:r>
      <w:r w:rsidRPr="00CC75E9">
        <w:rPr>
          <w:b/>
          <w:lang w:val="ru-RU" w:eastAsia="en-US"/>
        </w:rPr>
        <w:t>.</w:t>
      </w:r>
      <w:r w:rsidRPr="00CC75E9">
        <w:rPr>
          <w:b/>
          <w:lang w:val="bg-BG" w:eastAsia="en-US"/>
        </w:rPr>
        <w:t xml:space="preserve"> СРОК ЗА ПРЕДАВАНЕ НА ОФЕРТАТА</w:t>
      </w:r>
    </w:p>
    <w:p w:rsidR="00215E16" w:rsidRPr="00CC75E9" w:rsidRDefault="00215E16" w:rsidP="00CC75E9">
      <w:pPr>
        <w:widowControl w:val="0"/>
        <w:numPr>
          <w:ilvl w:val="0"/>
          <w:numId w:val="31"/>
        </w:numPr>
        <w:tabs>
          <w:tab w:val="left" w:pos="993"/>
        </w:tabs>
        <w:autoSpaceDE w:val="0"/>
        <w:autoSpaceDN w:val="0"/>
        <w:spacing w:line="276" w:lineRule="auto"/>
        <w:ind w:left="0" w:right="-427" w:firstLine="567"/>
        <w:jc w:val="both"/>
        <w:rPr>
          <w:lang w:val="ru-RU" w:eastAsia="en-US"/>
        </w:rPr>
      </w:pPr>
      <w:r w:rsidRPr="00CC75E9">
        <w:rPr>
          <w:lang w:val="ru-RU" w:eastAsia="en-US"/>
        </w:rPr>
        <w:t xml:space="preserve">Офертите трябва да бъдат получени от възложителя на адреса и </w:t>
      </w:r>
      <w:proofErr w:type="gramStart"/>
      <w:r w:rsidRPr="00CC75E9">
        <w:rPr>
          <w:lang w:val="ru-RU" w:eastAsia="en-US"/>
        </w:rPr>
        <w:t>в</w:t>
      </w:r>
      <w:proofErr w:type="gramEnd"/>
      <w:r w:rsidRPr="00CC75E9">
        <w:rPr>
          <w:lang w:val="ru-RU" w:eastAsia="en-US"/>
        </w:rPr>
        <w:t xml:space="preserve"> срока, посочени в обявлението за настоящата обществена</w:t>
      </w:r>
      <w:r w:rsidRPr="00CC75E9">
        <w:rPr>
          <w:spacing w:val="-3"/>
          <w:lang w:val="ru-RU" w:eastAsia="en-US"/>
        </w:rPr>
        <w:t xml:space="preserve"> </w:t>
      </w:r>
      <w:r w:rsidRPr="00CC75E9">
        <w:rPr>
          <w:lang w:val="ru-RU" w:eastAsia="en-US"/>
        </w:rPr>
        <w:t>поръчка.</w:t>
      </w:r>
    </w:p>
    <w:p w:rsidR="00215E16" w:rsidRPr="00CC75E9" w:rsidRDefault="00215E16" w:rsidP="00CC75E9">
      <w:pPr>
        <w:widowControl w:val="0"/>
        <w:numPr>
          <w:ilvl w:val="0"/>
          <w:numId w:val="31"/>
        </w:numPr>
        <w:tabs>
          <w:tab w:val="left" w:pos="993"/>
        </w:tabs>
        <w:autoSpaceDE w:val="0"/>
        <w:autoSpaceDN w:val="0"/>
        <w:spacing w:line="276" w:lineRule="auto"/>
        <w:ind w:left="0" w:right="-427" w:firstLine="567"/>
        <w:jc w:val="both"/>
        <w:rPr>
          <w:lang w:val="ru-RU" w:eastAsia="en-US"/>
        </w:rPr>
      </w:pPr>
      <w:r w:rsidRPr="00CC75E9">
        <w:rPr>
          <w:lang w:val="ru-RU" w:eastAsia="en-US"/>
        </w:rPr>
        <w:t xml:space="preserve">В случай, че в срока за получаване на оферти за участие, не е постъпила оферта за участие или е </w:t>
      </w:r>
      <w:proofErr w:type="gramStart"/>
      <w:r w:rsidRPr="00CC75E9">
        <w:rPr>
          <w:lang w:val="ru-RU" w:eastAsia="en-US"/>
        </w:rPr>
        <w:t>получена</w:t>
      </w:r>
      <w:proofErr w:type="gramEnd"/>
      <w:r w:rsidRPr="00CC75E9">
        <w:rPr>
          <w:lang w:val="ru-RU" w:eastAsia="en-US"/>
        </w:rPr>
        <w:t xml:space="preserve"> само една оферта, възложителят може да удължи срока за получаване на</w:t>
      </w:r>
      <w:r w:rsidRPr="00CC75E9">
        <w:rPr>
          <w:spacing w:val="-3"/>
          <w:lang w:val="ru-RU" w:eastAsia="en-US"/>
        </w:rPr>
        <w:t xml:space="preserve"> </w:t>
      </w:r>
      <w:r w:rsidRPr="00CC75E9">
        <w:rPr>
          <w:lang w:val="ru-RU" w:eastAsia="en-US"/>
        </w:rPr>
        <w:t>оферти.</w:t>
      </w:r>
    </w:p>
    <w:p w:rsidR="00215E16" w:rsidRPr="00CC75E9" w:rsidRDefault="00215E16" w:rsidP="00CC75E9">
      <w:pPr>
        <w:widowControl w:val="0"/>
        <w:autoSpaceDE w:val="0"/>
        <w:autoSpaceDN w:val="0"/>
        <w:spacing w:line="276" w:lineRule="auto"/>
        <w:ind w:right="-427" w:firstLine="567"/>
        <w:jc w:val="both"/>
        <w:rPr>
          <w:lang w:val="ru-RU" w:eastAsia="en-US"/>
        </w:rPr>
      </w:pPr>
      <w:r w:rsidRPr="00CC75E9">
        <w:rPr>
          <w:lang w:val="ru-RU" w:eastAsia="en-US"/>
        </w:rPr>
        <w:t>Всеки участник следва да осигури своевременното получаване на офертата от възложителя.</w:t>
      </w:r>
    </w:p>
    <w:p w:rsidR="00215E16" w:rsidRPr="00CC75E9" w:rsidRDefault="00215E16" w:rsidP="00CC75E9">
      <w:pPr>
        <w:widowControl w:val="0"/>
        <w:autoSpaceDE w:val="0"/>
        <w:autoSpaceDN w:val="0"/>
        <w:spacing w:line="276" w:lineRule="auto"/>
        <w:ind w:right="-427" w:firstLine="567"/>
        <w:jc w:val="both"/>
        <w:rPr>
          <w:lang w:val="ru-RU" w:eastAsia="en-US"/>
        </w:rPr>
      </w:pPr>
      <w:r w:rsidRPr="00CC75E9">
        <w:rPr>
          <w:lang w:val="ru-RU" w:eastAsia="en-US"/>
        </w:rPr>
        <w:t xml:space="preserve">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процедурата.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w:t>
      </w:r>
      <w:r w:rsidRPr="00CC75E9">
        <w:rPr>
          <w:b/>
          <w:u w:val="thick"/>
          <w:lang w:val="ru-RU" w:eastAsia="en-US"/>
        </w:rPr>
        <w:t>„Допълнение/Промяна на оферта” с входящ</w:t>
      </w:r>
      <w:r w:rsidRPr="00CC75E9">
        <w:rPr>
          <w:b/>
          <w:lang w:val="ru-RU" w:eastAsia="en-US"/>
        </w:rPr>
        <w:t xml:space="preserve"> </w:t>
      </w:r>
      <w:r w:rsidRPr="00CC75E9">
        <w:rPr>
          <w:b/>
          <w:u w:val="thick"/>
          <w:lang w:val="ru-RU" w:eastAsia="en-US"/>
        </w:rPr>
        <w:t xml:space="preserve">номер …….. за участие </w:t>
      </w:r>
      <w:proofErr w:type="gramStart"/>
      <w:r w:rsidRPr="00CC75E9">
        <w:rPr>
          <w:b/>
          <w:u w:val="thick"/>
          <w:lang w:val="ru-RU" w:eastAsia="en-US"/>
        </w:rPr>
        <w:t>в</w:t>
      </w:r>
      <w:proofErr w:type="gramEnd"/>
      <w:r w:rsidRPr="00CC75E9">
        <w:rPr>
          <w:b/>
          <w:u w:val="thick"/>
          <w:lang w:val="ru-RU" w:eastAsia="en-US"/>
        </w:rPr>
        <w:t xml:space="preserve"> </w:t>
      </w:r>
      <w:r w:rsidRPr="00CC75E9">
        <w:rPr>
          <w:b/>
          <w:u w:val="thick"/>
          <w:lang w:val="bg-BG" w:eastAsia="en-US"/>
        </w:rPr>
        <w:t>публично състезание</w:t>
      </w:r>
      <w:r w:rsidRPr="00CC75E9">
        <w:rPr>
          <w:b/>
          <w:u w:val="thick"/>
          <w:lang w:val="ru-RU" w:eastAsia="en-US"/>
        </w:rPr>
        <w:t xml:space="preserve"> по реда на ЗОП с предмет: „(изписва</w:t>
      </w:r>
      <w:r w:rsidRPr="00CC75E9">
        <w:rPr>
          <w:b/>
          <w:lang w:val="ru-RU" w:eastAsia="en-US"/>
        </w:rPr>
        <w:t xml:space="preserve"> </w:t>
      </w:r>
      <w:r w:rsidRPr="00CC75E9">
        <w:rPr>
          <w:b/>
          <w:u w:val="thick"/>
          <w:lang w:val="ru-RU" w:eastAsia="en-US"/>
        </w:rPr>
        <w:t>се целия</w:t>
      </w:r>
      <w:r w:rsidRPr="00CC75E9">
        <w:rPr>
          <w:b/>
          <w:u w:val="thick"/>
          <w:lang w:val="bg-BG" w:eastAsia="en-US"/>
        </w:rPr>
        <w:t>т</w:t>
      </w:r>
      <w:r w:rsidRPr="00CC75E9">
        <w:rPr>
          <w:b/>
          <w:u w:val="thick"/>
          <w:lang w:val="ru-RU" w:eastAsia="en-US"/>
        </w:rPr>
        <w:t xml:space="preserve"> предмет)”</w:t>
      </w:r>
      <w:r w:rsidRPr="00CC75E9">
        <w:rPr>
          <w:lang w:val="ru-RU" w:eastAsia="en-US"/>
        </w:rPr>
        <w:t>.</w:t>
      </w:r>
    </w:p>
    <w:p w:rsidR="00215E16" w:rsidRPr="00CC75E9" w:rsidRDefault="00215E16" w:rsidP="00CC75E9">
      <w:pPr>
        <w:spacing w:line="276" w:lineRule="auto"/>
        <w:ind w:right="-427"/>
        <w:jc w:val="both"/>
        <w:rPr>
          <w:b/>
          <w:lang w:val="bg-BG" w:eastAsia="en-US"/>
        </w:rPr>
      </w:pPr>
      <w:r w:rsidRPr="00CC75E9">
        <w:rPr>
          <w:b/>
          <w:lang w:val="ru-RU" w:eastAsia="en-US"/>
        </w:rPr>
        <w:t xml:space="preserve">ЧАСТ </w:t>
      </w:r>
      <w:r w:rsidRPr="00CC75E9">
        <w:rPr>
          <w:b/>
          <w:lang w:val="en-US" w:eastAsia="en-US"/>
        </w:rPr>
        <w:t>VII</w:t>
      </w:r>
      <w:r w:rsidRPr="00CC75E9">
        <w:rPr>
          <w:b/>
          <w:lang w:val="bg-BG" w:eastAsia="en-US"/>
        </w:rPr>
        <w:t>. ПРИЕМАНЕ НА ОФЕРТИ/ВРЪЩАНЕ НА ОФЕРТИ</w:t>
      </w:r>
    </w:p>
    <w:p w:rsidR="00215E16" w:rsidRPr="00CC75E9" w:rsidRDefault="00215E16" w:rsidP="00CC75E9">
      <w:pPr>
        <w:widowControl w:val="0"/>
        <w:autoSpaceDE w:val="0"/>
        <w:autoSpaceDN w:val="0"/>
        <w:spacing w:line="276" w:lineRule="auto"/>
        <w:ind w:right="-427" w:firstLine="567"/>
        <w:jc w:val="both"/>
        <w:rPr>
          <w:lang w:val="ru-RU" w:eastAsia="en-US"/>
        </w:rPr>
      </w:pPr>
      <w:r w:rsidRPr="00CC75E9">
        <w:rPr>
          <w:lang w:val="ru-RU" w:eastAsia="en-US"/>
        </w:rPr>
        <w:t>При получаване на офертата върху опаковката се отбелязват поредният номер, датата и часът на получаването, за което на приносителя се издава документ. Възложителят не приема за участие в процедурата и връща незабавно на участниците оферти, които са</w:t>
      </w:r>
      <w:r w:rsidRPr="00CC75E9">
        <w:rPr>
          <w:lang w:val="bg-BG" w:eastAsia="en-US"/>
        </w:rPr>
        <w:t xml:space="preserve"> </w:t>
      </w:r>
      <w:r w:rsidRPr="00CC75E9">
        <w:rPr>
          <w:lang w:val="ru-RU" w:eastAsia="en-US"/>
        </w:rPr>
        <w:t>представени след изтичане на крайния срок за получаване или в незапечатана опаковка или опаковка с ненарушена цялост. Тези обстоятелства се отбелязват регистъра по чл. 48, ал. 1 ППЗОП.</w:t>
      </w:r>
    </w:p>
    <w:p w:rsidR="00215E16" w:rsidRPr="00CC75E9" w:rsidRDefault="00215E16" w:rsidP="00CC75E9">
      <w:pPr>
        <w:widowControl w:val="0"/>
        <w:autoSpaceDE w:val="0"/>
        <w:autoSpaceDN w:val="0"/>
        <w:spacing w:line="276" w:lineRule="auto"/>
        <w:ind w:right="-427" w:firstLine="567"/>
        <w:jc w:val="both"/>
        <w:rPr>
          <w:lang w:val="ru-RU" w:eastAsia="en-US"/>
        </w:rPr>
      </w:pPr>
      <w:r w:rsidRPr="00CC75E9">
        <w:rPr>
          <w:lang w:val="ru-RU" w:eastAsia="en-US"/>
        </w:rPr>
        <w:t>Получените оферти се съхраняват в деловодството при възложителя до деня и часа, определени за отваряне на офертите.</w:t>
      </w:r>
    </w:p>
    <w:p w:rsidR="00215E16" w:rsidRPr="00CC75E9" w:rsidRDefault="00215E16" w:rsidP="00CC75E9">
      <w:pPr>
        <w:widowControl w:val="0"/>
        <w:autoSpaceDE w:val="0"/>
        <w:autoSpaceDN w:val="0"/>
        <w:spacing w:line="276" w:lineRule="auto"/>
        <w:ind w:right="-427"/>
        <w:jc w:val="both"/>
        <w:rPr>
          <w:lang w:val="bg-BG" w:eastAsia="en-US"/>
        </w:rPr>
      </w:pPr>
      <w:r w:rsidRPr="00CC75E9">
        <w:rPr>
          <w:b/>
          <w:lang w:val="ru-RU" w:eastAsia="en-US"/>
        </w:rPr>
        <w:t xml:space="preserve">ЧАСТ </w:t>
      </w:r>
      <w:r w:rsidRPr="00CC75E9">
        <w:rPr>
          <w:b/>
          <w:lang w:val="en-US" w:eastAsia="en-US"/>
        </w:rPr>
        <w:t>VIII</w:t>
      </w:r>
      <w:r w:rsidRPr="00CC75E9">
        <w:rPr>
          <w:b/>
          <w:lang w:val="ru-RU" w:eastAsia="en-US"/>
        </w:rPr>
        <w:t>. КОМУНИКАЦИЯ МЕЖДУ ВЪЗЛОЖИТЕЛЯ И УЧАСТНИЦИТЕ</w:t>
      </w:r>
    </w:p>
    <w:p w:rsidR="00215E16" w:rsidRPr="00CC75E9" w:rsidRDefault="00215E16" w:rsidP="00CC75E9">
      <w:pPr>
        <w:widowControl w:val="0"/>
        <w:autoSpaceDE w:val="0"/>
        <w:autoSpaceDN w:val="0"/>
        <w:spacing w:line="276" w:lineRule="auto"/>
        <w:ind w:right="-427" w:firstLine="567"/>
        <w:jc w:val="both"/>
        <w:rPr>
          <w:lang w:val="ru-RU" w:eastAsia="en-US"/>
        </w:rPr>
      </w:pPr>
      <w:r w:rsidRPr="00CC75E9">
        <w:rPr>
          <w:lang w:val="ru-RU" w:eastAsia="en-US"/>
        </w:rPr>
        <w:lastRenderedPageBreak/>
        <w:t>Всички комуникации и действия на възложителя и на участниците, свързани с настоящата процедура, са в писмен вид.</w:t>
      </w:r>
    </w:p>
    <w:p w:rsidR="00215E16" w:rsidRPr="00CC75E9" w:rsidRDefault="00215E16" w:rsidP="00CC75E9">
      <w:pPr>
        <w:widowControl w:val="0"/>
        <w:autoSpaceDE w:val="0"/>
        <w:autoSpaceDN w:val="0"/>
        <w:spacing w:line="276" w:lineRule="auto"/>
        <w:ind w:right="-427" w:firstLine="567"/>
        <w:jc w:val="both"/>
        <w:rPr>
          <w:lang w:val="ru-RU" w:eastAsia="en-US"/>
        </w:rPr>
      </w:pPr>
      <w:r w:rsidRPr="00CC75E9">
        <w:rPr>
          <w:lang w:val="ru-RU" w:eastAsia="en-US"/>
        </w:rPr>
        <w:t xml:space="preserve">Участникът може да представя своите писма и уведомления в деловодството на възложителя, намиращо се в </w:t>
      </w:r>
      <w:r w:rsidRPr="00CC75E9">
        <w:rPr>
          <w:rFonts w:eastAsia="MS ??"/>
          <w:b/>
          <w:lang w:val="ru-RU" w:eastAsia="en-US"/>
        </w:rPr>
        <w:t>гр.  Шабла, ул. „</w:t>
      </w:r>
      <w:r w:rsidRPr="00CC75E9">
        <w:rPr>
          <w:b/>
          <w:lang w:val="ru-RU" w:eastAsia="en-US"/>
        </w:rPr>
        <w:t>Равно поле</w:t>
      </w:r>
      <w:r w:rsidRPr="00CC75E9">
        <w:rPr>
          <w:rFonts w:eastAsia="MS ??"/>
          <w:b/>
          <w:lang w:val="ru-RU" w:eastAsia="en-US"/>
        </w:rPr>
        <w:t>“ №35</w:t>
      </w:r>
      <w:r w:rsidRPr="00CC75E9">
        <w:rPr>
          <w:lang w:val="bg-BG" w:eastAsia="en-US"/>
        </w:rPr>
        <w:t xml:space="preserve">, </w:t>
      </w:r>
      <w:r w:rsidRPr="00CC75E9">
        <w:rPr>
          <w:lang w:val="ru-RU" w:eastAsia="en-US"/>
        </w:rPr>
        <w:t>всеки работен ден по факс, по пощата или куриерска служба, или по електронен път при условията и по реда на Закона за електронния документ и електронния подпис.</w:t>
      </w:r>
    </w:p>
    <w:p w:rsidR="00215E16" w:rsidRPr="00CC75E9" w:rsidRDefault="00215E16" w:rsidP="00CC75E9">
      <w:pPr>
        <w:widowControl w:val="0"/>
        <w:autoSpaceDE w:val="0"/>
        <w:autoSpaceDN w:val="0"/>
        <w:spacing w:line="276" w:lineRule="auto"/>
        <w:ind w:right="-427" w:firstLine="567"/>
        <w:jc w:val="both"/>
        <w:rPr>
          <w:lang w:val="ru-RU" w:eastAsia="en-US"/>
        </w:rPr>
      </w:pPr>
      <w:r w:rsidRPr="00CC75E9">
        <w:rPr>
          <w:lang w:val="ru-RU" w:eastAsia="en-US"/>
        </w:rPr>
        <w:t xml:space="preserve">Лицата може да поискат писмено от възложителя разяснения по </w:t>
      </w:r>
      <w:r w:rsidRPr="00CC75E9">
        <w:rPr>
          <w:lang w:val="bg-BG" w:eastAsia="en-US"/>
        </w:rPr>
        <w:t>условията на обществената поръчка</w:t>
      </w:r>
      <w:r w:rsidRPr="00CC75E9">
        <w:rPr>
          <w:lang w:val="ru-RU" w:eastAsia="en-US"/>
        </w:rPr>
        <w:t xml:space="preserve"> до </w:t>
      </w:r>
      <w:r w:rsidRPr="00CC75E9">
        <w:rPr>
          <w:lang w:val="bg-BG" w:eastAsia="en-US"/>
        </w:rPr>
        <w:t>5</w:t>
      </w:r>
      <w:r w:rsidRPr="00CC75E9">
        <w:rPr>
          <w:lang w:val="ru-RU" w:eastAsia="en-US"/>
        </w:rPr>
        <w:t xml:space="preserve"> дни, преди изтичането на срока за получаване на офертите. Възложителят не предоставя разяснения, ако искането е постъпило след този срок.</w:t>
      </w:r>
    </w:p>
    <w:p w:rsidR="00215E16" w:rsidRPr="00CC75E9" w:rsidRDefault="00215E16" w:rsidP="00CC75E9">
      <w:pPr>
        <w:widowControl w:val="0"/>
        <w:autoSpaceDE w:val="0"/>
        <w:autoSpaceDN w:val="0"/>
        <w:spacing w:line="276" w:lineRule="auto"/>
        <w:ind w:right="-427" w:firstLine="567"/>
        <w:jc w:val="both"/>
        <w:rPr>
          <w:lang w:val="ru-RU" w:eastAsia="en-US"/>
        </w:rPr>
      </w:pPr>
      <w:r w:rsidRPr="00CC75E9">
        <w:rPr>
          <w:lang w:val="ru-RU" w:eastAsia="en-US"/>
        </w:rPr>
        <w:t xml:space="preserve">Разясненията се публикуват на профила на купувача в срок до </w:t>
      </w:r>
      <w:r w:rsidRPr="00CC75E9">
        <w:rPr>
          <w:lang w:val="bg-BG" w:eastAsia="en-US"/>
        </w:rPr>
        <w:t>3</w:t>
      </w:r>
      <w:r w:rsidRPr="00CC75E9">
        <w:rPr>
          <w:lang w:val="ru-RU" w:eastAsia="en-US"/>
        </w:rPr>
        <w:t xml:space="preserve"> дни от получаване на искането и в тях не се посочва лицето, направило запитването.</w:t>
      </w:r>
    </w:p>
    <w:p w:rsidR="00215E16" w:rsidRPr="00CC75E9" w:rsidRDefault="00215E16" w:rsidP="00CC75E9">
      <w:pPr>
        <w:widowControl w:val="0"/>
        <w:autoSpaceDE w:val="0"/>
        <w:autoSpaceDN w:val="0"/>
        <w:spacing w:line="276" w:lineRule="auto"/>
        <w:ind w:right="-427"/>
        <w:jc w:val="both"/>
        <w:rPr>
          <w:b/>
          <w:lang w:val="bg-BG" w:eastAsia="en-US"/>
        </w:rPr>
      </w:pPr>
      <w:r w:rsidRPr="00CC75E9">
        <w:rPr>
          <w:b/>
          <w:lang w:val="ru-RU" w:eastAsia="en-US"/>
        </w:rPr>
        <w:t xml:space="preserve">ЧАСТ </w:t>
      </w:r>
      <w:r w:rsidRPr="00CC75E9">
        <w:rPr>
          <w:b/>
          <w:lang w:val="en-US" w:eastAsia="en-US"/>
        </w:rPr>
        <w:t>IX</w:t>
      </w:r>
      <w:r w:rsidRPr="00CC75E9">
        <w:rPr>
          <w:b/>
          <w:lang w:val="ru-RU" w:eastAsia="en-US"/>
        </w:rPr>
        <w:t>.</w:t>
      </w:r>
      <w:r w:rsidRPr="00CC75E9">
        <w:rPr>
          <w:b/>
          <w:lang w:val="bg-BG" w:eastAsia="en-US"/>
        </w:rPr>
        <w:t xml:space="preserve"> СРОК НА ВАЛИДНОСТ НА ОФЕРТИТЕ</w:t>
      </w:r>
    </w:p>
    <w:p w:rsidR="00215E16" w:rsidRPr="00CC75E9" w:rsidRDefault="00215E16" w:rsidP="00CC75E9">
      <w:pPr>
        <w:widowControl w:val="0"/>
        <w:numPr>
          <w:ilvl w:val="1"/>
          <w:numId w:val="31"/>
        </w:numPr>
        <w:tabs>
          <w:tab w:val="left" w:pos="851"/>
        </w:tabs>
        <w:autoSpaceDE w:val="0"/>
        <w:autoSpaceDN w:val="0"/>
        <w:spacing w:line="276" w:lineRule="auto"/>
        <w:ind w:left="0" w:right="-427" w:firstLine="567"/>
        <w:jc w:val="both"/>
        <w:rPr>
          <w:lang w:val="ru-RU" w:eastAsia="en-US"/>
        </w:rPr>
      </w:pPr>
      <w:r w:rsidRPr="00CC75E9">
        <w:rPr>
          <w:lang w:val="ru-RU" w:eastAsia="en-US"/>
        </w:rPr>
        <w:t>Срокът на валидност на офертите е времето, през което участниците са обвързани с условията на представените от тях</w:t>
      </w:r>
      <w:r w:rsidRPr="00CC75E9">
        <w:rPr>
          <w:spacing w:val="-1"/>
          <w:lang w:val="ru-RU" w:eastAsia="en-US"/>
        </w:rPr>
        <w:t xml:space="preserve"> </w:t>
      </w:r>
      <w:r w:rsidRPr="00CC75E9">
        <w:rPr>
          <w:lang w:val="ru-RU" w:eastAsia="en-US"/>
        </w:rPr>
        <w:t>оферти.</w:t>
      </w:r>
    </w:p>
    <w:p w:rsidR="00215E16" w:rsidRPr="00CC75E9" w:rsidRDefault="00215E16" w:rsidP="00CC75E9">
      <w:pPr>
        <w:widowControl w:val="0"/>
        <w:numPr>
          <w:ilvl w:val="1"/>
          <w:numId w:val="31"/>
        </w:numPr>
        <w:tabs>
          <w:tab w:val="left" w:pos="851"/>
        </w:tabs>
        <w:autoSpaceDE w:val="0"/>
        <w:autoSpaceDN w:val="0"/>
        <w:spacing w:line="276" w:lineRule="auto"/>
        <w:ind w:left="0" w:right="-427" w:firstLine="567"/>
        <w:jc w:val="both"/>
        <w:rPr>
          <w:lang w:val="ru-RU" w:eastAsia="en-US"/>
        </w:rPr>
      </w:pPr>
      <w:r w:rsidRPr="00CC75E9">
        <w:rPr>
          <w:lang w:val="ru-RU" w:eastAsia="en-US"/>
        </w:rPr>
        <w:t xml:space="preserve">Офертите следва да бъдат валидни в срок не по-малко от </w:t>
      </w:r>
      <w:r w:rsidRPr="00CC75E9">
        <w:rPr>
          <w:b/>
          <w:lang w:val="ru-RU" w:eastAsia="en-US"/>
        </w:rPr>
        <w:t>6 месеца</w:t>
      </w:r>
      <w:r w:rsidRPr="00CC75E9">
        <w:rPr>
          <w:lang w:val="ru-RU" w:eastAsia="en-US"/>
        </w:rPr>
        <w:t xml:space="preserve"> </w:t>
      </w:r>
      <w:r w:rsidRPr="00CC75E9">
        <w:rPr>
          <w:lang w:val="bg-BG" w:eastAsia="en-US"/>
        </w:rPr>
        <w:t xml:space="preserve">от </w:t>
      </w:r>
      <w:r w:rsidRPr="00CC75E9">
        <w:rPr>
          <w:lang w:val="ru-RU" w:eastAsia="en-US"/>
        </w:rPr>
        <w:t>датата за подаване на</w:t>
      </w:r>
      <w:r w:rsidRPr="00CC75E9">
        <w:rPr>
          <w:spacing w:val="-3"/>
          <w:lang w:val="ru-RU" w:eastAsia="en-US"/>
        </w:rPr>
        <w:t xml:space="preserve"> </w:t>
      </w:r>
      <w:r w:rsidRPr="00CC75E9">
        <w:rPr>
          <w:lang w:val="ru-RU" w:eastAsia="en-US"/>
        </w:rPr>
        <w:t>офертите.</w:t>
      </w:r>
    </w:p>
    <w:p w:rsidR="00215E16" w:rsidRPr="00CC75E9" w:rsidRDefault="00215E16" w:rsidP="00CC75E9">
      <w:pPr>
        <w:widowControl w:val="0"/>
        <w:numPr>
          <w:ilvl w:val="1"/>
          <w:numId w:val="31"/>
        </w:numPr>
        <w:tabs>
          <w:tab w:val="left" w:pos="851"/>
        </w:tabs>
        <w:autoSpaceDE w:val="0"/>
        <w:autoSpaceDN w:val="0"/>
        <w:spacing w:line="276" w:lineRule="auto"/>
        <w:ind w:left="0" w:right="-427" w:firstLine="567"/>
        <w:jc w:val="both"/>
        <w:rPr>
          <w:lang w:val="ru-RU" w:eastAsia="en-US"/>
        </w:rPr>
      </w:pPr>
      <w:r w:rsidRPr="00CC75E9">
        <w:rPr>
          <w:lang w:val="ru-RU" w:eastAsia="en-US"/>
        </w:rPr>
        <w:t>При необходимост възложителят може да изисква от участниците да удължават срока на валидност на офертите си. Отказът да удължат офертите си, след изтичане на валидността им, ще доведе до отстраняване на</w:t>
      </w:r>
      <w:r w:rsidRPr="00CC75E9">
        <w:rPr>
          <w:spacing w:val="-10"/>
          <w:lang w:val="ru-RU" w:eastAsia="en-US"/>
        </w:rPr>
        <w:t xml:space="preserve"> </w:t>
      </w:r>
      <w:r w:rsidRPr="00CC75E9">
        <w:rPr>
          <w:lang w:val="ru-RU" w:eastAsia="en-US"/>
        </w:rPr>
        <w:t>участника.</w:t>
      </w:r>
    </w:p>
    <w:p w:rsidR="00215E16" w:rsidRPr="00CC75E9" w:rsidRDefault="00215E16" w:rsidP="00CC75E9">
      <w:pPr>
        <w:widowControl w:val="0"/>
        <w:autoSpaceDE w:val="0"/>
        <w:autoSpaceDN w:val="0"/>
        <w:spacing w:line="276" w:lineRule="auto"/>
        <w:ind w:right="-427"/>
        <w:jc w:val="both"/>
        <w:outlineLvl w:val="0"/>
        <w:rPr>
          <w:b/>
          <w:bCs/>
          <w:lang w:val="ru-RU" w:eastAsia="en-US"/>
        </w:rPr>
      </w:pPr>
      <w:r w:rsidRPr="00CC75E9">
        <w:rPr>
          <w:b/>
          <w:bCs/>
          <w:lang w:val="ru-RU" w:eastAsia="en-US"/>
        </w:rPr>
        <w:t xml:space="preserve">ЧАСТ </w:t>
      </w:r>
      <w:r w:rsidRPr="00CC75E9">
        <w:rPr>
          <w:b/>
          <w:bCs/>
          <w:lang w:val="en-US" w:eastAsia="en-US"/>
        </w:rPr>
        <w:t>X</w:t>
      </w:r>
      <w:r w:rsidRPr="00CC75E9">
        <w:rPr>
          <w:b/>
          <w:bCs/>
          <w:lang w:val="ru-RU" w:eastAsia="en-US"/>
        </w:rPr>
        <w:t>.</w:t>
      </w:r>
      <w:r w:rsidRPr="00CC75E9">
        <w:rPr>
          <w:b/>
          <w:bCs/>
          <w:lang w:val="bg-BG" w:eastAsia="en-US"/>
        </w:rPr>
        <w:t xml:space="preserve"> </w:t>
      </w:r>
      <w:r w:rsidRPr="00CC75E9">
        <w:rPr>
          <w:b/>
          <w:bCs/>
          <w:lang w:val="ru-RU" w:eastAsia="en-US"/>
        </w:rPr>
        <w:t>ПРОЦЕДУРА ПО РАЗГЛЕЖДАНЕ, ОЦЕНЯВАНЕ И КЛАСИРАНЕ НА ОФЕРТИТЕ</w:t>
      </w:r>
    </w:p>
    <w:p w:rsidR="00215E16" w:rsidRPr="00CC75E9" w:rsidRDefault="00215E16" w:rsidP="00CC75E9">
      <w:pPr>
        <w:widowControl w:val="0"/>
        <w:autoSpaceDE w:val="0"/>
        <w:autoSpaceDN w:val="0"/>
        <w:spacing w:line="276" w:lineRule="auto"/>
        <w:ind w:right="-427" w:firstLine="567"/>
        <w:jc w:val="both"/>
        <w:rPr>
          <w:lang w:val="ru-RU" w:eastAsia="en-US"/>
        </w:rPr>
      </w:pPr>
      <w:r w:rsidRPr="00CC75E9">
        <w:rPr>
          <w:lang w:val="ru-RU" w:eastAsia="en-US"/>
        </w:rPr>
        <w:t>След изтичане на срока за получаване на офертите възложителят назначава комисия за извършване на подбор на участниците, разглеждане и оценка на офертите. Комисията се състои от нечетен брой членове.</w:t>
      </w:r>
    </w:p>
    <w:p w:rsidR="00215E16" w:rsidRPr="00CC75E9" w:rsidRDefault="00215E16" w:rsidP="00CC75E9">
      <w:pPr>
        <w:widowControl w:val="0"/>
        <w:autoSpaceDE w:val="0"/>
        <w:autoSpaceDN w:val="0"/>
        <w:spacing w:line="276" w:lineRule="auto"/>
        <w:ind w:right="-427" w:firstLine="567"/>
        <w:jc w:val="both"/>
        <w:rPr>
          <w:lang w:val="ru-RU" w:eastAsia="en-US"/>
        </w:rPr>
      </w:pPr>
      <w:r w:rsidRPr="00CC75E9">
        <w:rPr>
          <w:lang w:val="ru-RU" w:eastAsia="en-US"/>
        </w:rPr>
        <w:t xml:space="preserve">Ценово предложение, надвишаващо пределната прогнозна стойност, не се допуска до оценка. Участник с </w:t>
      </w:r>
      <w:proofErr w:type="gramStart"/>
      <w:r w:rsidRPr="00CC75E9">
        <w:rPr>
          <w:lang w:val="ru-RU" w:eastAsia="en-US"/>
        </w:rPr>
        <w:t>такова</w:t>
      </w:r>
      <w:proofErr w:type="gramEnd"/>
      <w:r w:rsidRPr="00CC75E9">
        <w:rPr>
          <w:lang w:val="ru-RU" w:eastAsia="en-US"/>
        </w:rPr>
        <w:t xml:space="preserve"> ценово предложение се отстранява от участие в процедурата.</w:t>
      </w:r>
    </w:p>
    <w:p w:rsidR="00215E16" w:rsidRPr="00CC75E9" w:rsidRDefault="00215E16" w:rsidP="00CC75E9">
      <w:pPr>
        <w:widowControl w:val="0"/>
        <w:autoSpaceDE w:val="0"/>
        <w:autoSpaceDN w:val="0"/>
        <w:spacing w:line="276" w:lineRule="auto"/>
        <w:ind w:right="-427" w:firstLine="567"/>
        <w:jc w:val="both"/>
        <w:rPr>
          <w:lang w:val="ru-RU" w:eastAsia="en-US"/>
        </w:rPr>
      </w:pPr>
      <w:proofErr w:type="gramStart"/>
      <w:r w:rsidRPr="00CC75E9">
        <w:rPr>
          <w:lang w:val="ru-RU" w:eastAsia="en-US"/>
        </w:rPr>
        <w:t>Когато офертата на участник съдържа предложение, свързано с цена или разходи,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възложителят изисква от него подробна писмена обосновка за начина на неговото образуване, която се представя в 5-дневен срок от получаване на</w:t>
      </w:r>
      <w:r w:rsidRPr="00CC75E9">
        <w:rPr>
          <w:spacing w:val="-10"/>
          <w:lang w:val="ru-RU" w:eastAsia="en-US"/>
        </w:rPr>
        <w:t xml:space="preserve"> </w:t>
      </w:r>
      <w:r w:rsidRPr="00CC75E9">
        <w:rPr>
          <w:lang w:val="ru-RU" w:eastAsia="en-US"/>
        </w:rPr>
        <w:t>искането.</w:t>
      </w:r>
      <w:proofErr w:type="gramEnd"/>
    </w:p>
    <w:p w:rsidR="00215E16" w:rsidRPr="00CC75E9" w:rsidRDefault="00215E16" w:rsidP="00CC75E9">
      <w:pPr>
        <w:widowControl w:val="0"/>
        <w:autoSpaceDE w:val="0"/>
        <w:autoSpaceDN w:val="0"/>
        <w:spacing w:line="276" w:lineRule="auto"/>
        <w:ind w:right="-427" w:firstLine="567"/>
        <w:jc w:val="both"/>
        <w:rPr>
          <w:lang w:val="ru-RU" w:eastAsia="en-US"/>
        </w:rPr>
      </w:pPr>
      <w:r w:rsidRPr="00CC75E9">
        <w:rPr>
          <w:lang w:val="ru-RU" w:eastAsia="en-US"/>
        </w:rPr>
        <w:t>По отношение съдържанието на обосновката и реда за приемането й се прилага чл. 72 от ЗОП.</w:t>
      </w:r>
    </w:p>
    <w:p w:rsidR="00215E16" w:rsidRPr="00CC75E9" w:rsidRDefault="00215E16" w:rsidP="00CC75E9">
      <w:pPr>
        <w:widowControl w:val="0"/>
        <w:autoSpaceDE w:val="0"/>
        <w:autoSpaceDN w:val="0"/>
        <w:spacing w:line="276" w:lineRule="auto"/>
        <w:ind w:right="-427" w:firstLine="567"/>
        <w:jc w:val="both"/>
        <w:rPr>
          <w:lang w:val="ru-RU" w:eastAsia="en-US"/>
        </w:rPr>
      </w:pPr>
      <w:r w:rsidRPr="00CC75E9">
        <w:rPr>
          <w:lang w:val="ru-RU" w:eastAsia="en-US"/>
        </w:rPr>
        <w:t xml:space="preserve">Освен на основанията по чл. 54 и чл. 55, </w:t>
      </w:r>
      <w:proofErr w:type="gramStart"/>
      <w:r w:rsidRPr="00CC75E9">
        <w:rPr>
          <w:lang w:val="ru-RU" w:eastAsia="en-US"/>
        </w:rPr>
        <w:t>ал</w:t>
      </w:r>
      <w:proofErr w:type="gramEnd"/>
      <w:r w:rsidRPr="00CC75E9">
        <w:rPr>
          <w:lang w:val="ru-RU" w:eastAsia="en-US"/>
        </w:rPr>
        <w:t>. 1, т. 1 и т. 4 от ЗОП, възложителят отстранява от участие в процедурата:</w:t>
      </w:r>
    </w:p>
    <w:p w:rsidR="00215E16" w:rsidRPr="00CC75E9" w:rsidRDefault="00215E16" w:rsidP="00CC75E9">
      <w:pPr>
        <w:widowControl w:val="0"/>
        <w:numPr>
          <w:ilvl w:val="0"/>
          <w:numId w:val="42"/>
        </w:numPr>
        <w:tabs>
          <w:tab w:val="left" w:pos="851"/>
        </w:tabs>
        <w:autoSpaceDE w:val="0"/>
        <w:autoSpaceDN w:val="0"/>
        <w:spacing w:line="276" w:lineRule="auto"/>
        <w:ind w:left="0" w:right="-427" w:firstLine="567"/>
        <w:jc w:val="both"/>
        <w:rPr>
          <w:lang w:val="ru-RU" w:eastAsia="en-US"/>
        </w:rPr>
      </w:pPr>
      <w:r w:rsidRPr="00CC75E9">
        <w:rPr>
          <w:lang w:val="ru-RU" w:eastAsia="en-US"/>
        </w:rPr>
        <w:t>участник, който не отговаря на поставените критерии за подбор или не изпълни друго условие, посочено в обявлението за обществена поръчка или в</w:t>
      </w:r>
      <w:r w:rsidRPr="00CC75E9">
        <w:rPr>
          <w:spacing w:val="-23"/>
          <w:lang w:val="ru-RU" w:eastAsia="en-US"/>
        </w:rPr>
        <w:t xml:space="preserve"> </w:t>
      </w:r>
      <w:r w:rsidRPr="00CC75E9">
        <w:rPr>
          <w:lang w:val="ru-RU" w:eastAsia="en-US"/>
        </w:rPr>
        <w:t>документацията;</w:t>
      </w:r>
    </w:p>
    <w:p w:rsidR="00215E16" w:rsidRPr="00CC75E9" w:rsidRDefault="00215E16" w:rsidP="00CC75E9">
      <w:pPr>
        <w:widowControl w:val="0"/>
        <w:numPr>
          <w:ilvl w:val="0"/>
          <w:numId w:val="42"/>
        </w:numPr>
        <w:tabs>
          <w:tab w:val="left" w:pos="851"/>
        </w:tabs>
        <w:autoSpaceDE w:val="0"/>
        <w:autoSpaceDN w:val="0"/>
        <w:spacing w:line="276" w:lineRule="auto"/>
        <w:ind w:left="0" w:right="-427" w:firstLine="567"/>
        <w:jc w:val="both"/>
        <w:rPr>
          <w:lang w:val="ru-RU" w:eastAsia="en-US"/>
        </w:rPr>
      </w:pPr>
      <w:r w:rsidRPr="00CC75E9">
        <w:rPr>
          <w:lang w:val="ru-RU" w:eastAsia="en-US"/>
        </w:rPr>
        <w:t>участник, който е представил оферта, която не отговаря</w:t>
      </w:r>
      <w:r w:rsidRPr="00CC75E9">
        <w:rPr>
          <w:spacing w:val="-21"/>
          <w:lang w:val="ru-RU" w:eastAsia="en-US"/>
        </w:rPr>
        <w:t xml:space="preserve"> </w:t>
      </w:r>
      <w:r w:rsidRPr="00CC75E9">
        <w:rPr>
          <w:lang w:val="ru-RU" w:eastAsia="en-US"/>
        </w:rPr>
        <w:t>на: а)</w:t>
      </w:r>
      <w:proofErr w:type="gramStart"/>
      <w:r w:rsidRPr="00CC75E9">
        <w:rPr>
          <w:lang w:val="ru-RU" w:eastAsia="en-US"/>
        </w:rPr>
        <w:t>.</w:t>
      </w:r>
      <w:proofErr w:type="gramEnd"/>
      <w:r w:rsidRPr="00CC75E9">
        <w:rPr>
          <w:lang w:val="ru-RU" w:eastAsia="en-US"/>
        </w:rPr>
        <w:t xml:space="preserve"> </w:t>
      </w:r>
      <w:proofErr w:type="gramStart"/>
      <w:r w:rsidRPr="00CC75E9">
        <w:rPr>
          <w:lang w:val="ru-RU" w:eastAsia="en-US"/>
        </w:rPr>
        <w:t>п</w:t>
      </w:r>
      <w:proofErr w:type="gramEnd"/>
      <w:r w:rsidRPr="00CC75E9">
        <w:rPr>
          <w:lang w:val="ru-RU" w:eastAsia="en-US"/>
        </w:rPr>
        <w:t>редварително обявените условия на</w:t>
      </w:r>
      <w:r w:rsidRPr="00CC75E9">
        <w:rPr>
          <w:spacing w:val="-7"/>
          <w:lang w:val="ru-RU" w:eastAsia="en-US"/>
        </w:rPr>
        <w:t xml:space="preserve"> </w:t>
      </w:r>
      <w:r w:rsidRPr="00CC75E9">
        <w:rPr>
          <w:lang w:val="ru-RU" w:eastAsia="en-US"/>
        </w:rPr>
        <w:t>поръчката;</w:t>
      </w:r>
    </w:p>
    <w:p w:rsidR="00215E16" w:rsidRPr="00CC75E9" w:rsidRDefault="00215E16" w:rsidP="00CC75E9">
      <w:pPr>
        <w:widowControl w:val="0"/>
        <w:autoSpaceDE w:val="0"/>
        <w:autoSpaceDN w:val="0"/>
        <w:spacing w:line="276" w:lineRule="auto"/>
        <w:ind w:right="-427" w:firstLine="567"/>
        <w:jc w:val="both"/>
        <w:rPr>
          <w:lang w:val="ru-RU" w:eastAsia="en-US"/>
        </w:rPr>
      </w:pPr>
      <w:r w:rsidRPr="00CC75E9">
        <w:rPr>
          <w:lang w:val="ru-RU" w:eastAsia="en-US"/>
        </w:rPr>
        <w:t>б)</w:t>
      </w:r>
      <w:proofErr w:type="gramStart"/>
      <w:r w:rsidRPr="00CC75E9">
        <w:rPr>
          <w:lang w:val="ru-RU" w:eastAsia="en-US"/>
        </w:rPr>
        <w:t>.</w:t>
      </w:r>
      <w:proofErr w:type="gramEnd"/>
      <w:r w:rsidRPr="00CC75E9">
        <w:rPr>
          <w:lang w:val="ru-RU" w:eastAsia="en-US"/>
        </w:rPr>
        <w:t xml:space="preserve"> </w:t>
      </w:r>
      <w:proofErr w:type="gramStart"/>
      <w:r w:rsidRPr="00CC75E9">
        <w:rPr>
          <w:lang w:val="ru-RU" w:eastAsia="en-US"/>
        </w:rPr>
        <w:t>п</w:t>
      </w:r>
      <w:proofErr w:type="gramEnd"/>
      <w:r w:rsidRPr="00CC75E9">
        <w:rPr>
          <w:lang w:val="ru-RU" w:eastAsia="en-US"/>
        </w:rPr>
        <w:t>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rsidR="00215E16" w:rsidRPr="00CC75E9" w:rsidRDefault="00215E16" w:rsidP="00CC75E9">
      <w:pPr>
        <w:widowControl w:val="0"/>
        <w:numPr>
          <w:ilvl w:val="0"/>
          <w:numId w:val="42"/>
        </w:numPr>
        <w:tabs>
          <w:tab w:val="left" w:pos="741"/>
        </w:tabs>
        <w:autoSpaceDE w:val="0"/>
        <w:autoSpaceDN w:val="0"/>
        <w:spacing w:line="276" w:lineRule="auto"/>
        <w:ind w:left="0" w:right="-427" w:firstLine="567"/>
        <w:jc w:val="both"/>
        <w:rPr>
          <w:lang w:val="ru-RU" w:eastAsia="en-US"/>
        </w:rPr>
      </w:pPr>
      <w:r w:rsidRPr="00CC75E9">
        <w:rPr>
          <w:lang w:val="ru-RU" w:eastAsia="en-US"/>
        </w:rPr>
        <w:t>участник, който не е представил в срок обосновката по чл. 72, ал. 1 ЗОП или чиято оферта не е приета съгласно чл. 72, ал. 3-5</w:t>
      </w:r>
      <w:r w:rsidRPr="00CC75E9">
        <w:rPr>
          <w:spacing w:val="-7"/>
          <w:lang w:val="ru-RU" w:eastAsia="en-US"/>
        </w:rPr>
        <w:t xml:space="preserve"> </w:t>
      </w:r>
      <w:r w:rsidRPr="00CC75E9">
        <w:rPr>
          <w:lang w:val="ru-RU" w:eastAsia="en-US"/>
        </w:rPr>
        <w:t>ЗОП.</w:t>
      </w:r>
    </w:p>
    <w:p w:rsidR="00215E16" w:rsidRPr="00CC75E9" w:rsidRDefault="00215E16" w:rsidP="00CC75E9">
      <w:pPr>
        <w:widowControl w:val="0"/>
        <w:numPr>
          <w:ilvl w:val="0"/>
          <w:numId w:val="42"/>
        </w:numPr>
        <w:tabs>
          <w:tab w:val="left" w:pos="851"/>
        </w:tabs>
        <w:autoSpaceDE w:val="0"/>
        <w:autoSpaceDN w:val="0"/>
        <w:spacing w:line="276" w:lineRule="auto"/>
        <w:ind w:left="0" w:right="-427" w:firstLine="567"/>
        <w:jc w:val="both"/>
        <w:rPr>
          <w:lang w:val="ru-RU" w:eastAsia="en-US"/>
        </w:rPr>
      </w:pPr>
      <w:r w:rsidRPr="00CC75E9">
        <w:rPr>
          <w:lang w:val="ru-RU" w:eastAsia="en-US"/>
        </w:rPr>
        <w:t>участници, които са свързани</w:t>
      </w:r>
      <w:r w:rsidRPr="00CC75E9">
        <w:rPr>
          <w:spacing w:val="-8"/>
          <w:lang w:val="ru-RU" w:eastAsia="en-US"/>
        </w:rPr>
        <w:t xml:space="preserve"> </w:t>
      </w:r>
      <w:r w:rsidRPr="00CC75E9">
        <w:rPr>
          <w:lang w:val="ru-RU" w:eastAsia="en-US"/>
        </w:rPr>
        <w:t>лица.</w:t>
      </w:r>
    </w:p>
    <w:p w:rsidR="00215E16" w:rsidRPr="00CC75E9" w:rsidRDefault="00215E16" w:rsidP="00CC75E9">
      <w:pPr>
        <w:widowControl w:val="0"/>
        <w:numPr>
          <w:ilvl w:val="0"/>
          <w:numId w:val="42"/>
        </w:numPr>
        <w:tabs>
          <w:tab w:val="left" w:pos="851"/>
        </w:tabs>
        <w:autoSpaceDE w:val="0"/>
        <w:autoSpaceDN w:val="0"/>
        <w:spacing w:line="276" w:lineRule="auto"/>
        <w:ind w:left="0" w:right="-427" w:firstLine="567"/>
        <w:jc w:val="both"/>
        <w:rPr>
          <w:lang w:val="ru-RU" w:eastAsia="en-US"/>
        </w:rPr>
      </w:pPr>
      <w:proofErr w:type="gramStart"/>
      <w:r w:rsidRPr="00CC75E9">
        <w:rPr>
          <w:lang w:val="ru-RU" w:eastAsia="en-US"/>
        </w:rPr>
        <w:lastRenderedPageBreak/>
        <w:t>участник, който няма право да участва в обществени поръчки на основание чл. 3, т. 8 във вр.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(ЗИФОДРЮДРСЛТДС), освен когато не са налице условията по чл. 4 от</w:t>
      </w:r>
      <w:r w:rsidRPr="00CC75E9">
        <w:rPr>
          <w:spacing w:val="-10"/>
          <w:lang w:val="ru-RU" w:eastAsia="en-US"/>
        </w:rPr>
        <w:t xml:space="preserve"> </w:t>
      </w:r>
      <w:r w:rsidRPr="00CC75E9">
        <w:rPr>
          <w:lang w:val="ru-RU" w:eastAsia="en-US"/>
        </w:rPr>
        <w:t>закона.</w:t>
      </w:r>
      <w:proofErr w:type="gramEnd"/>
    </w:p>
    <w:p w:rsidR="00215E16" w:rsidRPr="00CC75E9" w:rsidRDefault="00215E16" w:rsidP="00CC75E9">
      <w:pPr>
        <w:widowControl w:val="0"/>
        <w:autoSpaceDE w:val="0"/>
        <w:autoSpaceDN w:val="0"/>
        <w:spacing w:line="276" w:lineRule="auto"/>
        <w:ind w:right="-427" w:firstLine="567"/>
        <w:jc w:val="both"/>
        <w:rPr>
          <w:lang w:val="bg-BG" w:eastAsia="en-US"/>
        </w:rPr>
      </w:pPr>
      <w:r w:rsidRPr="00CC75E9">
        <w:rPr>
          <w:lang w:val="ru-RU" w:eastAsia="en-US"/>
        </w:rPr>
        <w:t>Назначената от възложителя комисия съставя протокол за извършване на подбора на участниците, разглеждането, оценката и класирането на офертите.</w:t>
      </w:r>
    </w:p>
    <w:p w:rsidR="00215E16" w:rsidRPr="00CC75E9" w:rsidRDefault="00215E16" w:rsidP="00CC75E9">
      <w:pPr>
        <w:widowControl w:val="0"/>
        <w:autoSpaceDE w:val="0"/>
        <w:autoSpaceDN w:val="0"/>
        <w:spacing w:line="276" w:lineRule="auto"/>
        <w:ind w:right="-427" w:firstLine="567"/>
        <w:jc w:val="both"/>
        <w:rPr>
          <w:lang w:val="bg-BG" w:eastAsia="en-US"/>
        </w:rPr>
      </w:pPr>
      <w:r w:rsidRPr="00CC75E9">
        <w:rPr>
          <w:lang w:val="bg-BG" w:eastAsia="en-US"/>
        </w:rPr>
        <w:t>Възложителят утвърждава протокол по реда на чл. 106 от ЗОП.</w:t>
      </w:r>
    </w:p>
    <w:p w:rsidR="00215E16" w:rsidRPr="00CC75E9" w:rsidRDefault="00215E16" w:rsidP="00CC75E9">
      <w:pPr>
        <w:widowControl w:val="0"/>
        <w:autoSpaceDE w:val="0"/>
        <w:autoSpaceDN w:val="0"/>
        <w:spacing w:line="276" w:lineRule="auto"/>
        <w:ind w:right="-427"/>
        <w:jc w:val="both"/>
        <w:outlineLvl w:val="0"/>
        <w:rPr>
          <w:b/>
          <w:bCs/>
          <w:lang w:val="ru-RU" w:eastAsia="en-US"/>
        </w:rPr>
      </w:pPr>
      <w:r w:rsidRPr="00CC75E9">
        <w:rPr>
          <w:b/>
          <w:bCs/>
          <w:lang w:val="ru-RU" w:eastAsia="en-US"/>
        </w:rPr>
        <w:t xml:space="preserve">ЧАСТ </w:t>
      </w:r>
      <w:r w:rsidRPr="00CC75E9">
        <w:rPr>
          <w:b/>
          <w:bCs/>
          <w:lang w:val="en-US" w:eastAsia="en-US"/>
        </w:rPr>
        <w:t>XI</w:t>
      </w:r>
      <w:r w:rsidRPr="00CC75E9">
        <w:rPr>
          <w:b/>
          <w:bCs/>
          <w:lang w:val="ru-RU" w:eastAsia="en-US"/>
        </w:rPr>
        <w:t>.</w:t>
      </w:r>
      <w:r w:rsidRPr="00CC75E9">
        <w:rPr>
          <w:b/>
          <w:bCs/>
          <w:lang w:val="bg-BG" w:eastAsia="en-US"/>
        </w:rPr>
        <w:t xml:space="preserve"> </w:t>
      </w:r>
      <w:r w:rsidRPr="00CC75E9">
        <w:rPr>
          <w:b/>
          <w:bCs/>
          <w:lang w:val="ru-RU" w:eastAsia="en-US"/>
        </w:rPr>
        <w:t>ОПРЕДЕЛЯНЕ НА ИЗПЪЛНИТЕЛ НА ОБЩЕСТВЕНАТА ПОРЪЧКА</w:t>
      </w:r>
    </w:p>
    <w:p w:rsidR="00215E16" w:rsidRPr="00CC75E9" w:rsidRDefault="00215E16" w:rsidP="00CC75E9">
      <w:pPr>
        <w:widowControl w:val="0"/>
        <w:autoSpaceDE w:val="0"/>
        <w:autoSpaceDN w:val="0"/>
        <w:spacing w:line="276" w:lineRule="auto"/>
        <w:ind w:right="-427" w:firstLine="567"/>
        <w:jc w:val="both"/>
        <w:rPr>
          <w:lang w:val="ru-RU" w:eastAsia="en-US"/>
        </w:rPr>
      </w:pPr>
      <w:r w:rsidRPr="00CC75E9">
        <w:rPr>
          <w:lang w:val="ru-RU" w:eastAsia="en-US"/>
        </w:rPr>
        <w:t xml:space="preserve">В 10-дневен срок </w:t>
      </w:r>
      <w:r w:rsidRPr="00CC75E9">
        <w:rPr>
          <w:lang w:val="bg-BG" w:eastAsia="en-US"/>
        </w:rPr>
        <w:t xml:space="preserve">от утвърждаване на </w:t>
      </w:r>
      <w:r w:rsidRPr="00CC75E9">
        <w:rPr>
          <w:lang w:val="ru-RU" w:eastAsia="en-US"/>
        </w:rPr>
        <w:t>протокола възложителят издава решение за определяне на изпълнител или за прекратяване на процедурата.</w:t>
      </w:r>
    </w:p>
    <w:p w:rsidR="00215E16" w:rsidRPr="00CC75E9" w:rsidRDefault="00215E16" w:rsidP="00CC75E9">
      <w:pPr>
        <w:spacing w:line="276" w:lineRule="auto"/>
        <w:ind w:right="-427"/>
        <w:jc w:val="both"/>
        <w:rPr>
          <w:lang w:val="bg-BG" w:eastAsia="en-US"/>
        </w:rPr>
      </w:pPr>
      <w:r w:rsidRPr="00CC75E9">
        <w:rPr>
          <w:b/>
          <w:lang w:val="ru-RU" w:eastAsia="en-US"/>
        </w:rPr>
        <w:t>РАЗДЕЛ ХІ</w:t>
      </w:r>
      <w:r w:rsidRPr="00CC75E9">
        <w:rPr>
          <w:b/>
          <w:lang w:val="en-US" w:eastAsia="en-US"/>
        </w:rPr>
        <w:t>I</w:t>
      </w:r>
      <w:r w:rsidRPr="00CC75E9">
        <w:rPr>
          <w:b/>
          <w:lang w:val="ru-RU" w:eastAsia="en-US"/>
        </w:rPr>
        <w:t>. ДОГОВОР ЗА ВЪЗЛАГАНЕ НА ОБЩЕСТВЕНАТА ПОРЪЧКА</w:t>
      </w:r>
    </w:p>
    <w:p w:rsidR="00215E16" w:rsidRPr="00CC75E9" w:rsidRDefault="00215E16" w:rsidP="00CC75E9">
      <w:pPr>
        <w:widowControl w:val="0"/>
        <w:autoSpaceDE w:val="0"/>
        <w:autoSpaceDN w:val="0"/>
        <w:spacing w:line="276" w:lineRule="auto"/>
        <w:ind w:right="-427" w:firstLine="567"/>
        <w:jc w:val="both"/>
        <w:rPr>
          <w:lang w:val="ru-RU" w:eastAsia="en-US"/>
        </w:rPr>
      </w:pPr>
      <w:r w:rsidRPr="00CC75E9">
        <w:rPr>
          <w:lang w:val="ru-RU" w:eastAsia="en-US"/>
        </w:rPr>
        <w:t xml:space="preserve">Възложителят сключва договор за обществена поръчка с участника, определен за изпълнител. Договорът се сключва след влизане </w:t>
      </w:r>
      <w:proofErr w:type="gramStart"/>
      <w:r w:rsidRPr="00CC75E9">
        <w:rPr>
          <w:lang w:val="ru-RU" w:eastAsia="en-US"/>
        </w:rPr>
        <w:t>в</w:t>
      </w:r>
      <w:proofErr w:type="gramEnd"/>
      <w:r w:rsidRPr="00CC75E9">
        <w:rPr>
          <w:lang w:val="ru-RU" w:eastAsia="en-US"/>
        </w:rPr>
        <w:t xml:space="preserve"> </w:t>
      </w:r>
      <w:proofErr w:type="gramStart"/>
      <w:r w:rsidRPr="00CC75E9">
        <w:rPr>
          <w:lang w:val="ru-RU" w:eastAsia="en-US"/>
        </w:rPr>
        <w:t>сила</w:t>
      </w:r>
      <w:proofErr w:type="gramEnd"/>
      <w:r w:rsidRPr="00CC75E9">
        <w:rPr>
          <w:lang w:val="ru-RU" w:eastAsia="en-US"/>
        </w:rPr>
        <w:t xml:space="preserve"> на решението за избор на изпълнител на уговорена от страните дата и начин на сключване на договора.</w:t>
      </w:r>
    </w:p>
    <w:p w:rsidR="00215E16" w:rsidRPr="00CC75E9" w:rsidRDefault="00215E16" w:rsidP="00CC75E9">
      <w:pPr>
        <w:widowControl w:val="0"/>
        <w:autoSpaceDE w:val="0"/>
        <w:autoSpaceDN w:val="0"/>
        <w:spacing w:line="276" w:lineRule="auto"/>
        <w:ind w:right="-427" w:firstLine="567"/>
        <w:jc w:val="both"/>
        <w:rPr>
          <w:lang w:val="ru-RU" w:eastAsia="en-US"/>
        </w:rPr>
      </w:pPr>
      <w:r w:rsidRPr="00CC75E9">
        <w:rPr>
          <w:lang w:val="ru-RU" w:eastAsia="en-US"/>
        </w:rPr>
        <w:t xml:space="preserve">Възложителят сключва договора в едномесечен срок след влизане </w:t>
      </w:r>
      <w:proofErr w:type="gramStart"/>
      <w:r w:rsidRPr="00CC75E9">
        <w:rPr>
          <w:lang w:val="ru-RU" w:eastAsia="en-US"/>
        </w:rPr>
        <w:t>в</w:t>
      </w:r>
      <w:proofErr w:type="gramEnd"/>
      <w:r w:rsidRPr="00CC75E9">
        <w:rPr>
          <w:lang w:val="ru-RU" w:eastAsia="en-US"/>
        </w:rPr>
        <w:t xml:space="preserve">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14-дневен срок от уведомяването на заинтересованите участници за решението за определяне на изпълнител.</w:t>
      </w:r>
    </w:p>
    <w:p w:rsidR="00215E16" w:rsidRPr="00CC75E9" w:rsidRDefault="00215E16" w:rsidP="00CC75E9">
      <w:pPr>
        <w:widowControl w:val="0"/>
        <w:autoSpaceDE w:val="0"/>
        <w:autoSpaceDN w:val="0"/>
        <w:spacing w:line="276" w:lineRule="auto"/>
        <w:ind w:right="-427" w:firstLine="567"/>
        <w:jc w:val="both"/>
        <w:rPr>
          <w:lang w:val="ru-RU" w:eastAsia="en-US"/>
        </w:rPr>
      </w:pPr>
      <w:r w:rsidRPr="00CC75E9">
        <w:rPr>
          <w:lang w:val="ru-RU" w:eastAsia="en-US"/>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215E16" w:rsidRPr="00CC75E9" w:rsidRDefault="00215E16" w:rsidP="00CC75E9">
      <w:pPr>
        <w:widowControl w:val="0"/>
        <w:autoSpaceDE w:val="0"/>
        <w:autoSpaceDN w:val="0"/>
        <w:spacing w:line="276" w:lineRule="auto"/>
        <w:ind w:right="-427" w:firstLine="567"/>
        <w:jc w:val="both"/>
        <w:rPr>
          <w:lang w:val="ru-RU" w:eastAsia="en-US"/>
        </w:rPr>
      </w:pPr>
      <w:r w:rsidRPr="00CC75E9">
        <w:rPr>
          <w:lang w:val="ru-RU" w:eastAsia="en-US"/>
        </w:rPr>
        <w:t xml:space="preserve">І. За доказване на липсата на основания за отстраняване участника, </w:t>
      </w:r>
      <w:proofErr w:type="gramStart"/>
      <w:r w:rsidRPr="00CC75E9">
        <w:rPr>
          <w:lang w:val="ru-RU" w:eastAsia="en-US"/>
        </w:rPr>
        <w:t>избран</w:t>
      </w:r>
      <w:proofErr w:type="gramEnd"/>
      <w:r w:rsidRPr="00CC75E9">
        <w:rPr>
          <w:lang w:val="ru-RU" w:eastAsia="en-US"/>
        </w:rPr>
        <w:t xml:space="preserve"> за изпълнител е длъжен да представи:</w:t>
      </w:r>
    </w:p>
    <w:p w:rsidR="00215E16" w:rsidRPr="00CC75E9" w:rsidRDefault="00215E16" w:rsidP="00CC75E9">
      <w:pPr>
        <w:widowControl w:val="0"/>
        <w:numPr>
          <w:ilvl w:val="0"/>
          <w:numId w:val="43"/>
        </w:numPr>
        <w:tabs>
          <w:tab w:val="left" w:pos="796"/>
        </w:tabs>
        <w:autoSpaceDE w:val="0"/>
        <w:autoSpaceDN w:val="0"/>
        <w:spacing w:line="276" w:lineRule="auto"/>
        <w:ind w:left="0" w:right="-427" w:firstLine="567"/>
        <w:jc w:val="both"/>
        <w:rPr>
          <w:lang w:val="bg-BG" w:eastAsia="en-US"/>
        </w:rPr>
      </w:pPr>
      <w:r w:rsidRPr="00CC75E9">
        <w:rPr>
          <w:lang w:val="ru-RU" w:eastAsia="en-US"/>
        </w:rPr>
        <w:t xml:space="preserve">за обстоятелствата по чл. 54, </w:t>
      </w:r>
      <w:proofErr w:type="gramStart"/>
      <w:r w:rsidRPr="00CC75E9">
        <w:rPr>
          <w:lang w:val="ru-RU" w:eastAsia="en-US"/>
        </w:rPr>
        <w:t>ал</w:t>
      </w:r>
      <w:proofErr w:type="gramEnd"/>
      <w:r w:rsidRPr="00CC75E9">
        <w:rPr>
          <w:lang w:val="ru-RU" w:eastAsia="en-US"/>
        </w:rPr>
        <w:t>. 1, т. 1 ЗОП – свидетелство за</w:t>
      </w:r>
      <w:r w:rsidRPr="00CC75E9">
        <w:rPr>
          <w:spacing w:val="-10"/>
          <w:lang w:val="ru-RU" w:eastAsia="en-US"/>
        </w:rPr>
        <w:t xml:space="preserve"> </w:t>
      </w:r>
      <w:r w:rsidRPr="00CC75E9">
        <w:rPr>
          <w:lang w:val="ru-RU" w:eastAsia="en-US"/>
        </w:rPr>
        <w:t>съдимост</w:t>
      </w:r>
      <w:r w:rsidRPr="00CC75E9">
        <w:rPr>
          <w:lang w:val="bg-BG" w:eastAsia="en-US"/>
        </w:rPr>
        <w:t>;</w:t>
      </w:r>
    </w:p>
    <w:p w:rsidR="00215E16" w:rsidRPr="00CC75E9" w:rsidRDefault="00215E16" w:rsidP="00CC75E9">
      <w:pPr>
        <w:widowControl w:val="0"/>
        <w:numPr>
          <w:ilvl w:val="0"/>
          <w:numId w:val="43"/>
        </w:numPr>
        <w:tabs>
          <w:tab w:val="left" w:pos="786"/>
        </w:tabs>
        <w:autoSpaceDE w:val="0"/>
        <w:autoSpaceDN w:val="0"/>
        <w:spacing w:line="276" w:lineRule="auto"/>
        <w:ind w:left="0" w:right="-427" w:firstLine="567"/>
        <w:jc w:val="both"/>
        <w:rPr>
          <w:lang w:val="ru-RU" w:eastAsia="en-US"/>
        </w:rPr>
      </w:pPr>
      <w:r w:rsidRPr="00CC75E9">
        <w:rPr>
          <w:lang w:val="ru-RU" w:eastAsia="en-US"/>
        </w:rPr>
        <w:t xml:space="preserve">за обстоятелството по чл. 54, </w:t>
      </w:r>
      <w:proofErr w:type="gramStart"/>
      <w:r w:rsidRPr="00CC75E9">
        <w:rPr>
          <w:lang w:val="ru-RU" w:eastAsia="en-US"/>
        </w:rPr>
        <w:t>ал</w:t>
      </w:r>
      <w:proofErr w:type="gramEnd"/>
      <w:r w:rsidRPr="00CC75E9">
        <w:rPr>
          <w:lang w:val="ru-RU" w:eastAsia="en-US"/>
        </w:rPr>
        <w:t>. 1, т. 3 ЗОП – удостоверение от органите по приходите и удостоверение от общината по седалището на</w:t>
      </w:r>
      <w:r w:rsidRPr="00CC75E9">
        <w:rPr>
          <w:spacing w:val="-4"/>
          <w:lang w:val="ru-RU" w:eastAsia="en-US"/>
        </w:rPr>
        <w:t xml:space="preserve"> </w:t>
      </w:r>
      <w:r w:rsidRPr="00CC75E9">
        <w:rPr>
          <w:lang w:val="ru-RU" w:eastAsia="en-US"/>
        </w:rPr>
        <w:t>изпълнителя;</w:t>
      </w:r>
    </w:p>
    <w:p w:rsidR="00215E16" w:rsidRPr="00CC75E9" w:rsidRDefault="00215E16" w:rsidP="00CC75E9">
      <w:pPr>
        <w:widowControl w:val="0"/>
        <w:numPr>
          <w:ilvl w:val="0"/>
          <w:numId w:val="43"/>
        </w:numPr>
        <w:tabs>
          <w:tab w:val="left" w:pos="796"/>
        </w:tabs>
        <w:autoSpaceDE w:val="0"/>
        <w:autoSpaceDN w:val="0"/>
        <w:spacing w:line="276" w:lineRule="auto"/>
        <w:ind w:left="0" w:right="-427" w:firstLine="567"/>
        <w:jc w:val="both"/>
        <w:rPr>
          <w:lang w:val="ru-RU" w:eastAsia="en-US"/>
        </w:rPr>
      </w:pPr>
      <w:r w:rsidRPr="00CC75E9">
        <w:rPr>
          <w:lang w:val="ru-RU" w:eastAsia="en-US"/>
        </w:rPr>
        <w:t>за обстоятелството по чл. 54, ал. 1, т. 6 ЗО</w:t>
      </w:r>
      <w:proofErr w:type="gramStart"/>
      <w:r w:rsidRPr="00CC75E9">
        <w:rPr>
          <w:lang w:val="ru-RU" w:eastAsia="en-US"/>
        </w:rPr>
        <w:t>П–</w:t>
      </w:r>
      <w:proofErr w:type="gramEnd"/>
      <w:r w:rsidRPr="00CC75E9">
        <w:rPr>
          <w:lang w:val="ru-RU" w:eastAsia="en-US"/>
        </w:rPr>
        <w:t xml:space="preserve"> удостоверение от органите на Изпълнителна агенция "Главна инспекция по труда". В случай че в удостоверението се съдържа информация за влязло </w:t>
      </w:r>
      <w:proofErr w:type="gramStart"/>
      <w:r w:rsidRPr="00CC75E9">
        <w:rPr>
          <w:lang w:val="ru-RU" w:eastAsia="en-US"/>
        </w:rPr>
        <w:t>в</w:t>
      </w:r>
      <w:proofErr w:type="gramEnd"/>
      <w:r w:rsidRPr="00CC75E9">
        <w:rPr>
          <w:lang w:val="ru-RU" w:eastAsia="en-US"/>
        </w:rPr>
        <w:t xml:space="preserve"> </w:t>
      </w:r>
      <w:proofErr w:type="gramStart"/>
      <w:r w:rsidRPr="00CC75E9">
        <w:rPr>
          <w:lang w:val="ru-RU" w:eastAsia="en-US"/>
        </w:rPr>
        <w:t>сила</w:t>
      </w:r>
      <w:proofErr w:type="gramEnd"/>
      <w:r w:rsidRPr="00CC75E9">
        <w:rPr>
          <w:lang w:val="ru-RU" w:eastAsia="en-US"/>
        </w:rPr>
        <w:t xml:space="preserve">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w:t>
      </w:r>
      <w:r w:rsidRPr="00CC75E9">
        <w:rPr>
          <w:spacing w:val="-21"/>
          <w:lang w:val="ru-RU" w:eastAsia="en-US"/>
        </w:rPr>
        <w:t xml:space="preserve"> </w:t>
      </w:r>
      <w:r w:rsidRPr="00CC75E9">
        <w:rPr>
          <w:lang w:val="ru-RU" w:eastAsia="en-US"/>
        </w:rPr>
        <w:t>поръчка.</w:t>
      </w:r>
    </w:p>
    <w:p w:rsidR="00215E16" w:rsidRPr="00CC75E9" w:rsidRDefault="00215E16" w:rsidP="00CC75E9">
      <w:pPr>
        <w:widowControl w:val="0"/>
        <w:numPr>
          <w:ilvl w:val="0"/>
          <w:numId w:val="43"/>
        </w:numPr>
        <w:tabs>
          <w:tab w:val="left" w:pos="851"/>
        </w:tabs>
        <w:autoSpaceDE w:val="0"/>
        <w:autoSpaceDN w:val="0"/>
        <w:spacing w:line="276" w:lineRule="auto"/>
        <w:ind w:left="0" w:right="-427" w:firstLine="567"/>
        <w:jc w:val="both"/>
        <w:rPr>
          <w:lang w:val="ru-RU" w:eastAsia="en-US"/>
        </w:rPr>
      </w:pPr>
      <w:r w:rsidRPr="00CC75E9">
        <w:rPr>
          <w:lang w:val="ru-RU" w:eastAsia="en-US"/>
        </w:rPr>
        <w:t>за обстоятелствата по чл. 55, ал. 1, т. 1 ЗО</w:t>
      </w:r>
      <w:proofErr w:type="gramStart"/>
      <w:r w:rsidRPr="00CC75E9">
        <w:rPr>
          <w:lang w:val="ru-RU" w:eastAsia="en-US"/>
        </w:rPr>
        <w:t>П–</w:t>
      </w:r>
      <w:proofErr w:type="gramEnd"/>
      <w:r w:rsidRPr="00CC75E9">
        <w:rPr>
          <w:lang w:val="ru-RU" w:eastAsia="en-US"/>
        </w:rPr>
        <w:t xml:space="preserve"> удостоверение, издадено от Агенцията по</w:t>
      </w:r>
      <w:r w:rsidRPr="00CC75E9">
        <w:rPr>
          <w:spacing w:val="-1"/>
          <w:lang w:val="ru-RU" w:eastAsia="en-US"/>
        </w:rPr>
        <w:t xml:space="preserve"> </w:t>
      </w:r>
      <w:r w:rsidRPr="00CC75E9">
        <w:rPr>
          <w:lang w:val="ru-RU" w:eastAsia="en-US"/>
        </w:rPr>
        <w:t>вписванията.</w:t>
      </w:r>
    </w:p>
    <w:p w:rsidR="00215E16" w:rsidRPr="00CC75E9" w:rsidRDefault="00215E16" w:rsidP="00CC75E9">
      <w:pPr>
        <w:widowControl w:val="0"/>
        <w:autoSpaceDE w:val="0"/>
        <w:autoSpaceDN w:val="0"/>
        <w:spacing w:line="276" w:lineRule="auto"/>
        <w:ind w:right="-427" w:firstLine="567"/>
        <w:jc w:val="both"/>
        <w:rPr>
          <w:lang w:val="ru-RU" w:eastAsia="en-US"/>
        </w:rPr>
      </w:pPr>
      <w:r w:rsidRPr="00CC75E9">
        <w:rPr>
          <w:lang w:val="ru-RU" w:eastAsia="en-US"/>
        </w:rPr>
        <w:t>Документите се представя в оригинал или нотариално заверено копие. Документите се представят за всеки член на обединението, както и за всеки от подизпълнителите и третите лица, ако такива ще се използват.</w:t>
      </w:r>
    </w:p>
    <w:p w:rsidR="00215E16" w:rsidRPr="00CC75E9" w:rsidRDefault="00215E16" w:rsidP="00CC75E9">
      <w:pPr>
        <w:widowControl w:val="0"/>
        <w:autoSpaceDE w:val="0"/>
        <w:autoSpaceDN w:val="0"/>
        <w:spacing w:line="276" w:lineRule="auto"/>
        <w:ind w:right="-427" w:firstLine="567"/>
        <w:jc w:val="both"/>
        <w:rPr>
          <w:lang w:val="ru-RU" w:eastAsia="en-US"/>
        </w:rPr>
      </w:pPr>
      <w:r w:rsidRPr="00CC75E9">
        <w:rPr>
          <w:lang w:val="ru-RU" w:eastAsia="en-US"/>
        </w:rPr>
        <w:t xml:space="preserve">Когато участникът, избран за изпълнител, е чуждестранно </w:t>
      </w:r>
      <w:proofErr w:type="gramStart"/>
      <w:r w:rsidRPr="00CC75E9">
        <w:rPr>
          <w:lang w:val="ru-RU" w:eastAsia="en-US"/>
        </w:rPr>
        <w:t>лице</w:t>
      </w:r>
      <w:proofErr w:type="gramEnd"/>
      <w:r w:rsidRPr="00CC75E9">
        <w:rPr>
          <w:lang w:val="ru-RU" w:eastAsia="en-US"/>
        </w:rPr>
        <w:t>, той представя съответния документ, издаден от компетентен орган, съгласно законодателството на държавата, в която участникът е установен.</w:t>
      </w:r>
    </w:p>
    <w:p w:rsidR="00215E16" w:rsidRPr="00CC75E9" w:rsidRDefault="00215E16" w:rsidP="00CC75E9">
      <w:pPr>
        <w:widowControl w:val="0"/>
        <w:autoSpaceDE w:val="0"/>
        <w:autoSpaceDN w:val="0"/>
        <w:spacing w:line="276" w:lineRule="auto"/>
        <w:ind w:right="-427" w:firstLine="567"/>
        <w:jc w:val="both"/>
        <w:rPr>
          <w:lang w:val="ru-RU" w:eastAsia="en-US"/>
        </w:rPr>
      </w:pPr>
      <w:r w:rsidRPr="00CC75E9">
        <w:rPr>
          <w:lang w:val="ru-RU" w:eastAsia="en-US"/>
        </w:rPr>
        <w:t>В случаите, когато избраният за изпълнител, е чуждестранно лице и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215E16" w:rsidRPr="00CC75E9" w:rsidRDefault="00215E16" w:rsidP="00CC75E9">
      <w:pPr>
        <w:widowControl w:val="0"/>
        <w:autoSpaceDE w:val="0"/>
        <w:autoSpaceDN w:val="0"/>
        <w:spacing w:line="276" w:lineRule="auto"/>
        <w:ind w:right="-427" w:firstLine="567"/>
        <w:jc w:val="both"/>
        <w:rPr>
          <w:lang w:val="bg-BG" w:eastAsia="en-US"/>
        </w:rPr>
      </w:pPr>
      <w:r w:rsidRPr="00CC75E9">
        <w:rPr>
          <w:lang w:val="ru-RU" w:eastAsia="en-US"/>
        </w:rPr>
        <w:lastRenderedPageBreak/>
        <w:t xml:space="preserve">В случай, че декларацията няма правно значение, участникът представя официално заявление, направено </w:t>
      </w:r>
      <w:proofErr w:type="gramStart"/>
      <w:r w:rsidRPr="00CC75E9">
        <w:rPr>
          <w:lang w:val="ru-RU" w:eastAsia="en-US"/>
        </w:rPr>
        <w:t>пред</w:t>
      </w:r>
      <w:proofErr w:type="gramEnd"/>
      <w:r w:rsidRPr="00CC75E9">
        <w:rPr>
          <w:lang w:val="ru-RU" w:eastAsia="en-US"/>
        </w:rPr>
        <w:t xml:space="preserve"> компетентен орган в съответната държава.</w:t>
      </w:r>
    </w:p>
    <w:p w:rsidR="00215E16" w:rsidRPr="00CC75E9" w:rsidRDefault="00215E16" w:rsidP="00CC75E9">
      <w:pPr>
        <w:widowControl w:val="0"/>
        <w:autoSpaceDE w:val="0"/>
        <w:autoSpaceDN w:val="0"/>
        <w:spacing w:line="276" w:lineRule="auto"/>
        <w:ind w:right="-427" w:firstLine="567"/>
        <w:jc w:val="both"/>
        <w:rPr>
          <w:i/>
          <w:lang w:val="bg-BG" w:eastAsia="en-US"/>
        </w:rPr>
      </w:pPr>
      <w:r w:rsidRPr="00CC75E9">
        <w:rPr>
          <w:i/>
          <w:lang w:val="ru-RU" w:eastAsia="en-US"/>
        </w:rPr>
        <w:t>Възложителят не изисква представянето на документите, посочени по-горе,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w:t>
      </w:r>
      <w:r w:rsidRPr="00CC75E9">
        <w:rPr>
          <w:i/>
          <w:spacing w:val="-4"/>
          <w:lang w:val="ru-RU" w:eastAsia="en-US"/>
        </w:rPr>
        <w:t xml:space="preserve"> </w:t>
      </w:r>
      <w:r w:rsidRPr="00CC75E9">
        <w:rPr>
          <w:i/>
          <w:lang w:val="ru-RU" w:eastAsia="en-US"/>
        </w:rPr>
        <w:t>път.</w:t>
      </w:r>
    </w:p>
    <w:p w:rsidR="00215E16" w:rsidRPr="00CC75E9" w:rsidRDefault="00215E16" w:rsidP="00CC75E9">
      <w:pPr>
        <w:widowControl w:val="0"/>
        <w:autoSpaceDE w:val="0"/>
        <w:autoSpaceDN w:val="0"/>
        <w:spacing w:line="276" w:lineRule="auto"/>
        <w:ind w:right="-427" w:firstLine="567"/>
        <w:jc w:val="both"/>
        <w:rPr>
          <w:lang w:val="ru-RU" w:eastAsia="en-US"/>
        </w:rPr>
      </w:pPr>
      <w:proofErr w:type="gramStart"/>
      <w:r w:rsidRPr="00CC75E9">
        <w:rPr>
          <w:lang w:val="ru-RU" w:eastAsia="en-US"/>
        </w:rPr>
        <w:t>ІІ. Когато определеният изпълнител е неперсонифицирано обединение на физически и/или юридически лица и с оглед обстоятелството, че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w:t>
      </w:r>
      <w:r w:rsidRPr="00CC75E9">
        <w:rPr>
          <w:lang w:val="bg-BG" w:eastAsia="en-US"/>
        </w:rPr>
        <w:t xml:space="preserve"> </w:t>
      </w:r>
      <w:r w:rsidRPr="00CC75E9">
        <w:rPr>
          <w:lang w:val="ru-RU" w:eastAsia="en-US"/>
        </w:rPr>
        <w:t>копие от удостоверение за данъчна регистрация и регистрация по БУЛСТАТ или еквивалентни документи, съгласно законодателството на държавата, в</w:t>
      </w:r>
      <w:proofErr w:type="gramEnd"/>
      <w:r w:rsidRPr="00CC75E9">
        <w:rPr>
          <w:lang w:val="ru-RU" w:eastAsia="en-US"/>
        </w:rPr>
        <w:t xml:space="preserve"> която обединението е установено.</w:t>
      </w:r>
    </w:p>
    <w:p w:rsidR="00215E16" w:rsidRPr="00CC75E9" w:rsidRDefault="00215E16" w:rsidP="00CC75E9">
      <w:pPr>
        <w:widowControl w:val="0"/>
        <w:autoSpaceDE w:val="0"/>
        <w:autoSpaceDN w:val="0"/>
        <w:spacing w:line="276" w:lineRule="auto"/>
        <w:ind w:right="-427" w:firstLine="567"/>
        <w:jc w:val="both"/>
        <w:rPr>
          <w:lang w:val="ru-RU" w:eastAsia="en-US"/>
        </w:rPr>
      </w:pPr>
      <w:r w:rsidRPr="00CC75E9">
        <w:rPr>
          <w:lang w:val="ru-RU" w:eastAsia="en-US"/>
        </w:rPr>
        <w:t xml:space="preserve">ІІІ. При подписване на договора за обществена поръчка участникът, </w:t>
      </w:r>
      <w:proofErr w:type="gramStart"/>
      <w:r w:rsidRPr="00CC75E9">
        <w:rPr>
          <w:lang w:val="ru-RU" w:eastAsia="en-US"/>
        </w:rPr>
        <w:t>определен</w:t>
      </w:r>
      <w:proofErr w:type="gramEnd"/>
      <w:r w:rsidRPr="00CC75E9">
        <w:rPr>
          <w:lang w:val="ru-RU" w:eastAsia="en-US"/>
        </w:rPr>
        <w:t xml:space="preserve"> за изпълнител, е длъжен да представи и:</w:t>
      </w:r>
    </w:p>
    <w:p w:rsidR="00215E16" w:rsidRPr="00CC75E9" w:rsidRDefault="00215E16" w:rsidP="00CC75E9">
      <w:pPr>
        <w:widowControl w:val="0"/>
        <w:numPr>
          <w:ilvl w:val="0"/>
          <w:numId w:val="44"/>
        </w:numPr>
        <w:tabs>
          <w:tab w:val="left" w:pos="993"/>
        </w:tabs>
        <w:autoSpaceDE w:val="0"/>
        <w:autoSpaceDN w:val="0"/>
        <w:spacing w:line="276" w:lineRule="auto"/>
        <w:ind w:left="0" w:right="-425" w:firstLine="567"/>
        <w:jc w:val="both"/>
        <w:rPr>
          <w:lang w:val="ru-RU" w:eastAsia="en-US"/>
        </w:rPr>
      </w:pPr>
      <w:proofErr w:type="gramStart"/>
      <w:r w:rsidRPr="00CC75E9">
        <w:rPr>
          <w:b/>
          <w:lang w:val="ru-RU" w:eastAsia="en-US"/>
        </w:rPr>
        <w:t>Копие на удостоверение/лиценз за упражняване на строителен надзор</w:t>
      </w:r>
      <w:r w:rsidRPr="00CC75E9">
        <w:rPr>
          <w:lang w:val="ru-RU" w:eastAsia="en-US"/>
        </w:rPr>
        <w:t>, издаден</w:t>
      </w:r>
      <w:r w:rsidRPr="00CC75E9">
        <w:rPr>
          <w:lang w:val="bg-BG" w:eastAsia="en-US"/>
        </w:rPr>
        <w:t>о</w:t>
      </w:r>
      <w:r w:rsidRPr="00CC75E9">
        <w:rPr>
          <w:lang w:val="ru-RU" w:eastAsia="en-US"/>
        </w:rPr>
        <w:t xml:space="preserve"> на основание чл. 166 ал. 2 от ЗУТ, в случай че същите не са достъпни чрез пряк и безплатен достъп до съответната национална база данни.</w:t>
      </w:r>
      <w:proofErr w:type="gramEnd"/>
      <w:r w:rsidRPr="00CC75E9">
        <w:rPr>
          <w:lang w:val="ru-RU" w:eastAsia="en-US"/>
        </w:rPr>
        <w:t xml:space="preserve"> В случай, че участникът е чуждестранно лице той може да представи валиден еквивалентен документ или декларация или удостоверение, издадени от компетентен орган на държава - членка на Европейския съюз, или на друга държава - страна по Споразумението за Европейското икономическо пространство, доказващи вписването на участника в съответен регистър на тази държава.</w:t>
      </w:r>
    </w:p>
    <w:p w:rsidR="00215E16" w:rsidRPr="00CC75E9" w:rsidRDefault="00215E16" w:rsidP="00CC75E9">
      <w:pPr>
        <w:widowControl w:val="0"/>
        <w:numPr>
          <w:ilvl w:val="0"/>
          <w:numId w:val="44"/>
        </w:numPr>
        <w:tabs>
          <w:tab w:val="left" w:pos="760"/>
          <w:tab w:val="left" w:pos="803"/>
        </w:tabs>
        <w:autoSpaceDE w:val="0"/>
        <w:autoSpaceDN w:val="0"/>
        <w:spacing w:line="276" w:lineRule="auto"/>
        <w:ind w:left="0" w:right="-427" w:firstLine="567"/>
        <w:jc w:val="both"/>
        <w:rPr>
          <w:lang w:val="ru-RU" w:eastAsia="en-US"/>
        </w:rPr>
      </w:pPr>
      <w:r w:rsidRPr="00CC75E9">
        <w:rPr>
          <w:lang w:val="bg-BG" w:eastAsia="en-US"/>
        </w:rPr>
        <w:t xml:space="preserve">  </w:t>
      </w:r>
      <w:r w:rsidRPr="00CC75E9">
        <w:rPr>
          <w:b/>
          <w:lang w:val="bg-BG" w:eastAsia="en-US"/>
        </w:rPr>
        <w:t>Копие на документ</w:t>
      </w:r>
      <w:r w:rsidRPr="00CC75E9">
        <w:rPr>
          <w:b/>
          <w:lang w:val="ru-RU" w:eastAsia="en-US"/>
        </w:rPr>
        <w:t xml:space="preserve"> за наличие на застраховка „Професионална отговорност"</w:t>
      </w:r>
      <w:r w:rsidRPr="00CC75E9">
        <w:rPr>
          <w:lang w:val="ru-RU" w:eastAsia="en-US"/>
        </w:rPr>
        <w:t xml:space="preserve"> с изискуемото покритие или еквивалент, в случай че същите не са достъпни чрез пряк и безплатен достъп до съответната национална база данни.</w:t>
      </w:r>
    </w:p>
    <w:p w:rsidR="00215E16" w:rsidRPr="00CC75E9" w:rsidRDefault="00215E16" w:rsidP="00CC75E9">
      <w:pPr>
        <w:widowControl w:val="0"/>
        <w:numPr>
          <w:ilvl w:val="0"/>
          <w:numId w:val="44"/>
        </w:numPr>
        <w:tabs>
          <w:tab w:val="left" w:pos="760"/>
          <w:tab w:val="left" w:pos="803"/>
        </w:tabs>
        <w:autoSpaceDE w:val="0"/>
        <w:autoSpaceDN w:val="0"/>
        <w:spacing w:line="276" w:lineRule="auto"/>
        <w:ind w:left="0" w:right="-427" w:firstLine="567"/>
        <w:jc w:val="both"/>
        <w:rPr>
          <w:lang w:val="ru-RU" w:eastAsia="en-US"/>
        </w:rPr>
      </w:pPr>
      <w:r w:rsidRPr="00CC75E9">
        <w:rPr>
          <w:lang w:val="ru-RU" w:eastAsia="en-US"/>
        </w:rPr>
        <w:t xml:space="preserve">  </w:t>
      </w:r>
      <w:r w:rsidRPr="00CC75E9">
        <w:rPr>
          <w:b/>
          <w:lang w:val="bg-BG" w:eastAsia="en-US"/>
        </w:rPr>
        <w:t>Списък на услугите,</w:t>
      </w:r>
      <w:r w:rsidRPr="00CC75E9">
        <w:rPr>
          <w:lang w:val="bg-BG" w:eastAsia="en-US"/>
        </w:rPr>
        <w:t xml:space="preserve"> които са идентични или сходни предмета на обществената поръчка с посочване на стойностите, датите и получателите, </w:t>
      </w:r>
      <w:r w:rsidRPr="00CC75E9">
        <w:rPr>
          <w:b/>
          <w:lang w:val="bg-BG" w:eastAsia="en-US"/>
        </w:rPr>
        <w:t>заедно с д</w:t>
      </w:r>
      <w:r w:rsidRPr="00CC75E9">
        <w:rPr>
          <w:b/>
          <w:lang w:val="ru-RU" w:eastAsia="en-US"/>
        </w:rPr>
        <w:t>оказателства</w:t>
      </w:r>
      <w:r w:rsidRPr="00CC75E9">
        <w:rPr>
          <w:lang w:val="ru-RU" w:eastAsia="en-US"/>
        </w:rPr>
        <w:t xml:space="preserve"> за извършените услуги</w:t>
      </w:r>
      <w:r w:rsidRPr="00CC75E9">
        <w:rPr>
          <w:lang w:val="bg-BG" w:eastAsia="en-US"/>
        </w:rPr>
        <w:t xml:space="preserve"> съгласно описаните в ЕЕДОП </w:t>
      </w:r>
      <w:r w:rsidRPr="00CC75E9">
        <w:rPr>
          <w:lang w:val="ru-RU" w:eastAsia="en-US"/>
        </w:rPr>
        <w:t>изпълнени дейности с предмет, идентич</w:t>
      </w:r>
      <w:r w:rsidRPr="00CC75E9">
        <w:rPr>
          <w:lang w:val="bg-BG" w:eastAsia="en-US"/>
        </w:rPr>
        <w:t>е</w:t>
      </w:r>
      <w:r w:rsidRPr="00CC75E9">
        <w:rPr>
          <w:lang w:val="ru-RU" w:eastAsia="en-US"/>
        </w:rPr>
        <w:t>н или сход</w:t>
      </w:r>
      <w:r w:rsidRPr="00CC75E9">
        <w:rPr>
          <w:lang w:val="bg-BG" w:eastAsia="en-US"/>
        </w:rPr>
        <w:t>е</w:t>
      </w:r>
      <w:r w:rsidRPr="00CC75E9">
        <w:rPr>
          <w:lang w:val="ru-RU" w:eastAsia="en-US"/>
        </w:rPr>
        <w:t>н с т</w:t>
      </w:r>
      <w:r w:rsidRPr="00CC75E9">
        <w:rPr>
          <w:lang w:val="bg-BG" w:eastAsia="en-US"/>
        </w:rPr>
        <w:t>о</w:t>
      </w:r>
      <w:r w:rsidRPr="00CC75E9">
        <w:rPr>
          <w:lang w:val="ru-RU" w:eastAsia="en-US"/>
        </w:rPr>
        <w:t xml:space="preserve">зи на поръчката, за последните </w:t>
      </w:r>
      <w:r w:rsidRPr="00CC75E9">
        <w:rPr>
          <w:lang w:val="bg-BG" w:eastAsia="en-US"/>
        </w:rPr>
        <w:t>3</w:t>
      </w:r>
      <w:r w:rsidRPr="00CC75E9">
        <w:rPr>
          <w:lang w:val="ru-RU" w:eastAsia="en-US"/>
        </w:rPr>
        <w:t xml:space="preserve"> години, считано от датата на подаване на офертата.</w:t>
      </w:r>
    </w:p>
    <w:p w:rsidR="00B33AF2" w:rsidRPr="00CC75E9" w:rsidRDefault="00B33AF2" w:rsidP="00CC75E9">
      <w:pPr>
        <w:widowControl w:val="0"/>
        <w:numPr>
          <w:ilvl w:val="0"/>
          <w:numId w:val="44"/>
        </w:numPr>
        <w:tabs>
          <w:tab w:val="left" w:pos="760"/>
          <w:tab w:val="left" w:pos="803"/>
        </w:tabs>
        <w:autoSpaceDE w:val="0"/>
        <w:autoSpaceDN w:val="0"/>
        <w:spacing w:line="276" w:lineRule="auto"/>
        <w:ind w:left="0" w:right="-427" w:firstLine="567"/>
        <w:jc w:val="both"/>
        <w:rPr>
          <w:lang w:val="ru-RU" w:eastAsia="en-US"/>
        </w:rPr>
      </w:pPr>
      <w:r w:rsidRPr="00CC75E9">
        <w:rPr>
          <w:b/>
          <w:lang w:val="ru-RU" w:eastAsia="en-US"/>
        </w:rPr>
        <w:t xml:space="preserve"> Списък на персонала,</w:t>
      </w:r>
      <w:r w:rsidRPr="00CC75E9">
        <w:rPr>
          <w:lang w:val="ru-RU" w:eastAsia="en-US"/>
        </w:rPr>
        <w:t xml:space="preserve"> който ще изпълнява поръчката и/или членовете на ръководния състав, които ще отговарят за изпълнението, който е посочена професионалната компетентност на лицата.</w:t>
      </w:r>
      <w:r w:rsidR="001D5E4E" w:rsidRPr="00CC75E9">
        <w:rPr>
          <w:lang w:val="ru-RU" w:eastAsia="en-US"/>
        </w:rPr>
        <w:t xml:space="preserve"> </w:t>
      </w:r>
    </w:p>
    <w:p w:rsidR="00215E16" w:rsidRPr="00CC75E9" w:rsidRDefault="00215E16" w:rsidP="00CC75E9">
      <w:pPr>
        <w:widowControl w:val="0"/>
        <w:autoSpaceDE w:val="0"/>
        <w:autoSpaceDN w:val="0"/>
        <w:spacing w:line="276" w:lineRule="auto"/>
        <w:ind w:right="-427" w:firstLine="567"/>
        <w:jc w:val="both"/>
        <w:rPr>
          <w:lang w:val="ru-RU" w:eastAsia="en-US"/>
        </w:rPr>
      </w:pPr>
      <w:r w:rsidRPr="00CC75E9">
        <w:rPr>
          <w:lang w:val="ru-RU" w:eastAsia="en-US"/>
        </w:rPr>
        <w:t xml:space="preserve">Договорът за обществена поръчка трябва да съответства на приложения в документацията проект, допълнен с всички предложения от офертата на участника, въз основа на които е </w:t>
      </w:r>
      <w:proofErr w:type="gramStart"/>
      <w:r w:rsidRPr="00CC75E9">
        <w:rPr>
          <w:lang w:val="ru-RU" w:eastAsia="en-US"/>
        </w:rPr>
        <w:t>определен</w:t>
      </w:r>
      <w:proofErr w:type="gramEnd"/>
      <w:r w:rsidRPr="00CC75E9">
        <w:rPr>
          <w:lang w:val="ru-RU" w:eastAsia="en-US"/>
        </w:rPr>
        <w:t xml:space="preserve"> за изпълнител. Промени в проекта на договора се допускат по изключение, когато е изпълнено условието по чл. 116, </w:t>
      </w:r>
      <w:proofErr w:type="gramStart"/>
      <w:r w:rsidRPr="00CC75E9">
        <w:rPr>
          <w:lang w:val="ru-RU" w:eastAsia="en-US"/>
        </w:rPr>
        <w:t>ал</w:t>
      </w:r>
      <w:proofErr w:type="gramEnd"/>
      <w:r w:rsidRPr="00CC75E9">
        <w:rPr>
          <w:lang w:val="ru-RU" w:eastAsia="en-US"/>
        </w:rPr>
        <w:t>. 1, т. 5 от ЗОП и са</w:t>
      </w:r>
      <w:r w:rsidRPr="00CC75E9">
        <w:rPr>
          <w:lang w:val="bg-BG" w:eastAsia="en-US"/>
        </w:rPr>
        <w:t xml:space="preserve"> </w:t>
      </w:r>
      <w:r w:rsidRPr="00CC75E9">
        <w:rPr>
          <w:lang w:val="ru-RU" w:eastAsia="en-US"/>
        </w:rPr>
        <w:t>наложени от обстоятелства, настъпили по време или след провеждане на процедурата.</w:t>
      </w:r>
    </w:p>
    <w:p w:rsidR="0001516C" w:rsidRPr="00CC75E9" w:rsidRDefault="00215E16" w:rsidP="00CC75E9">
      <w:pPr>
        <w:widowControl w:val="0"/>
        <w:autoSpaceDE w:val="0"/>
        <w:autoSpaceDN w:val="0"/>
        <w:spacing w:line="276" w:lineRule="auto"/>
        <w:ind w:right="-427" w:firstLine="567"/>
        <w:rPr>
          <w:lang w:val="ru-RU" w:eastAsia="en-US"/>
        </w:rPr>
      </w:pPr>
      <w:r w:rsidRPr="00CC75E9">
        <w:rPr>
          <w:lang w:val="ru-RU" w:eastAsia="en-US"/>
        </w:rPr>
        <w:t>Изменение на сключен договор за обществена поръчка се допуска по изключение, съгласно приложимите хипотези по чл. 116 ЗОП.</w:t>
      </w:r>
    </w:p>
    <w:p w:rsidR="00467BDD" w:rsidRPr="00CC75E9" w:rsidRDefault="00467BDD" w:rsidP="00CC75E9">
      <w:pPr>
        <w:widowControl w:val="0"/>
        <w:autoSpaceDE w:val="0"/>
        <w:autoSpaceDN w:val="0"/>
        <w:spacing w:line="276" w:lineRule="auto"/>
        <w:ind w:right="-427" w:firstLine="567"/>
        <w:rPr>
          <w:lang w:val="ru-RU" w:eastAsia="en-US"/>
        </w:rPr>
      </w:pPr>
    </w:p>
    <w:p w:rsidR="00215E16" w:rsidRPr="00CC75E9" w:rsidRDefault="00215E16" w:rsidP="00265A5D">
      <w:pPr>
        <w:widowControl w:val="0"/>
        <w:autoSpaceDE w:val="0"/>
        <w:autoSpaceDN w:val="0"/>
        <w:spacing w:line="276" w:lineRule="auto"/>
        <w:ind w:right="-427" w:firstLine="567"/>
        <w:rPr>
          <w:lang w:val="ru-RU" w:eastAsia="en-US"/>
        </w:rPr>
      </w:pPr>
      <w:r w:rsidRPr="00CC75E9">
        <w:rPr>
          <w:b/>
          <w:bCs/>
          <w:color w:val="000000"/>
          <w:lang w:val="ru-RU" w:eastAsia="en-US"/>
        </w:rPr>
        <w:t>ВАЖНО!</w:t>
      </w:r>
      <w:r w:rsidR="00467BDD" w:rsidRPr="00CC75E9">
        <w:rPr>
          <w:b/>
          <w:bCs/>
          <w:color w:val="000000"/>
          <w:lang w:val="ru-RU" w:eastAsia="en-US"/>
        </w:rPr>
        <w:t xml:space="preserve"> </w:t>
      </w:r>
      <w:r w:rsidRPr="00CC75E9">
        <w:rPr>
          <w:lang w:val="ru-RU" w:eastAsia="en-US"/>
        </w:rPr>
        <w:t>За договора за подизпълнение са приложими разпоредбите на чл. 75 ППЗОП.</w:t>
      </w:r>
    </w:p>
    <w:sectPr w:rsidR="00215E16" w:rsidRPr="00CC75E9" w:rsidSect="00467BDD">
      <w:headerReference w:type="default" r:id="rId13"/>
      <w:footerReference w:type="default" r:id="rId14"/>
      <w:headerReference w:type="first" r:id="rId15"/>
      <w:footerReference w:type="first" r:id="rId16"/>
      <w:pgSz w:w="11906" w:h="16838"/>
      <w:pgMar w:top="1135" w:right="1276" w:bottom="1135" w:left="1418"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21B" w:rsidRDefault="0001021B" w:rsidP="00C04168">
      <w:r>
        <w:separator/>
      </w:r>
    </w:p>
  </w:endnote>
  <w:endnote w:type="continuationSeparator" w:id="0">
    <w:p w:rsidR="0001021B" w:rsidRDefault="0001021B" w:rsidP="00C0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
    <w:altName w:val="MS Mincho"/>
    <w:panose1 w:val="00000000000000000000"/>
    <w:charset w:val="80"/>
    <w:family w:val="auto"/>
    <w:notTrueType/>
    <w:pitch w:val="variable"/>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599101"/>
      <w:docPartObj>
        <w:docPartGallery w:val="Page Numbers (Bottom of Page)"/>
        <w:docPartUnique/>
      </w:docPartObj>
    </w:sdtPr>
    <w:sdtEndPr/>
    <w:sdtContent>
      <w:p w:rsidR="00703EA1" w:rsidRDefault="00703EA1">
        <w:pPr>
          <w:pStyle w:val="aa"/>
          <w:jc w:val="center"/>
        </w:pPr>
        <w:r>
          <w:fldChar w:fldCharType="begin"/>
        </w:r>
        <w:r>
          <w:instrText>PAGE   \* MERGEFORMAT</w:instrText>
        </w:r>
        <w:r>
          <w:fldChar w:fldCharType="separate"/>
        </w:r>
        <w:r w:rsidR="00FE307C" w:rsidRPr="00FE307C">
          <w:rPr>
            <w:noProof/>
            <w:lang w:val="bg-BG"/>
          </w:rPr>
          <w:t>2</w:t>
        </w:r>
        <w:r>
          <w:fldChar w:fldCharType="end"/>
        </w:r>
      </w:p>
    </w:sdtContent>
  </w:sdt>
  <w:p w:rsidR="00703EA1" w:rsidRDefault="00703EA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02A" w:rsidRDefault="0049602A" w:rsidP="00DF35C2">
    <w:pPr>
      <w:pStyle w:val="aa"/>
      <w:ind w:hanging="14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21B" w:rsidRDefault="0001021B" w:rsidP="00C04168">
      <w:r>
        <w:separator/>
      </w:r>
    </w:p>
  </w:footnote>
  <w:footnote w:type="continuationSeparator" w:id="0">
    <w:p w:rsidR="0001021B" w:rsidRDefault="0001021B" w:rsidP="00C04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02A" w:rsidRPr="00AE7043" w:rsidRDefault="0049602A" w:rsidP="00AE7043">
    <w:pPr>
      <w:pStyle w:val="a8"/>
      <w:rPr>
        <w:rFonts w:ascii="Trebuchet MS" w:hAnsi="Trebuchet MS"/>
      </w:rPr>
    </w:pPr>
  </w:p>
  <w:p w:rsidR="0049602A" w:rsidRPr="0084645B" w:rsidRDefault="0049602A" w:rsidP="0084645B">
    <w:pPr>
      <w:pStyle w:val="a8"/>
      <w:ind w:hanging="14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02A" w:rsidRPr="007B34DD" w:rsidRDefault="0049602A" w:rsidP="00951FFF">
    <w:pPr>
      <w:pBdr>
        <w:bottom w:val="single" w:sz="4" w:space="1" w:color="auto"/>
      </w:pBdr>
      <w:autoSpaceDE w:val="0"/>
      <w:autoSpaceDN w:val="0"/>
      <w:adjustRightInd w:val="0"/>
      <w:spacing w:before="67"/>
      <w:jc w:val="center"/>
      <w:rPr>
        <w:b/>
        <w:bCs/>
        <w:spacing w:val="120"/>
        <w:lang w:val="bg-BG" w:eastAsia="bg-BG"/>
      </w:rPr>
    </w:pPr>
    <w:r w:rsidRPr="007B34DD">
      <w:rPr>
        <w:b/>
        <w:bCs/>
        <w:noProof/>
        <w:spacing w:val="120"/>
        <w:lang w:val="bg-BG" w:eastAsia="bg-BG"/>
      </w:rPr>
      <w:drawing>
        <wp:inline distT="0" distB="0" distL="0" distR="0" wp14:anchorId="717F6C91" wp14:editId="4074FCCC">
          <wp:extent cx="659130" cy="579755"/>
          <wp:effectExtent l="0" t="0" r="762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 cy="579755"/>
                  </a:xfrm>
                  <a:prstGeom prst="rect">
                    <a:avLst/>
                  </a:prstGeom>
                  <a:noFill/>
                </pic:spPr>
              </pic:pic>
            </a:graphicData>
          </a:graphic>
        </wp:inline>
      </w:drawing>
    </w:r>
    <w:r w:rsidRPr="007B34DD">
      <w:rPr>
        <w:b/>
        <w:bCs/>
        <w:spacing w:val="120"/>
        <w:lang w:val="ru-RU" w:eastAsia="bg-BG"/>
      </w:rPr>
      <w:t xml:space="preserve"> </w:t>
    </w:r>
    <w:r w:rsidRPr="007B34DD">
      <w:rPr>
        <w:b/>
        <w:bCs/>
        <w:spacing w:val="120"/>
        <w:lang w:val="bg-BG" w:eastAsia="bg-BG"/>
      </w:rPr>
      <w:t>ОБЩИНА ШАБЛА</w:t>
    </w:r>
  </w:p>
  <w:p w:rsidR="0049602A" w:rsidRDefault="0049602A" w:rsidP="00DF35C2">
    <w:pPr>
      <w:pStyle w:val="a8"/>
      <w:ind w:hanging="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080"/>
    <w:multiLevelType w:val="hybridMultilevel"/>
    <w:tmpl w:val="31A0207C"/>
    <w:lvl w:ilvl="0" w:tplc="5776A8E6">
      <w:start w:val="2"/>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77FD8"/>
    <w:multiLevelType w:val="hybridMultilevel"/>
    <w:tmpl w:val="823A82E8"/>
    <w:lvl w:ilvl="0" w:tplc="04020011">
      <w:start w:val="1"/>
      <w:numFmt w:val="decimal"/>
      <w:lvlText w:val="%1)"/>
      <w:lvlJc w:val="left"/>
      <w:pPr>
        <w:ind w:left="720" w:hanging="360"/>
      </w:pPr>
    </w:lvl>
    <w:lvl w:ilvl="1" w:tplc="862CBB1A">
      <w:start w:val="1"/>
      <w:numFmt w:val="decimal"/>
      <w:lvlText w:val="%2."/>
      <w:lvlJc w:val="left"/>
      <w:pPr>
        <w:ind w:left="1470" w:hanging="39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30A45F2"/>
    <w:multiLevelType w:val="hybridMultilevel"/>
    <w:tmpl w:val="2B76C16A"/>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73C4103"/>
    <w:multiLevelType w:val="hybridMultilevel"/>
    <w:tmpl w:val="BC769368"/>
    <w:lvl w:ilvl="0" w:tplc="7E1C981A">
      <w:numFmt w:val="bullet"/>
      <w:lvlText w:val="-"/>
      <w:lvlJc w:val="left"/>
      <w:pPr>
        <w:ind w:left="476" w:hanging="140"/>
      </w:pPr>
      <w:rPr>
        <w:rFonts w:ascii="Times New Roman" w:eastAsia="Times New Roman" w:hAnsi="Times New Roman" w:cs="Times New Roman" w:hint="default"/>
        <w:w w:val="99"/>
        <w:sz w:val="24"/>
        <w:szCs w:val="24"/>
      </w:rPr>
    </w:lvl>
    <w:lvl w:ilvl="1" w:tplc="B34E30A6">
      <w:numFmt w:val="bullet"/>
      <w:lvlText w:val="•"/>
      <w:lvlJc w:val="left"/>
      <w:pPr>
        <w:ind w:left="1400" w:hanging="140"/>
      </w:pPr>
      <w:rPr>
        <w:rFonts w:hint="default"/>
      </w:rPr>
    </w:lvl>
    <w:lvl w:ilvl="2" w:tplc="CF6050F8">
      <w:numFmt w:val="bullet"/>
      <w:lvlText w:val="•"/>
      <w:lvlJc w:val="left"/>
      <w:pPr>
        <w:ind w:left="2321" w:hanging="140"/>
      </w:pPr>
      <w:rPr>
        <w:rFonts w:hint="default"/>
      </w:rPr>
    </w:lvl>
    <w:lvl w:ilvl="3" w:tplc="B90EFF5A">
      <w:numFmt w:val="bullet"/>
      <w:lvlText w:val="•"/>
      <w:lvlJc w:val="left"/>
      <w:pPr>
        <w:ind w:left="3241" w:hanging="140"/>
      </w:pPr>
      <w:rPr>
        <w:rFonts w:hint="default"/>
      </w:rPr>
    </w:lvl>
    <w:lvl w:ilvl="4" w:tplc="A904A1D6">
      <w:numFmt w:val="bullet"/>
      <w:lvlText w:val="•"/>
      <w:lvlJc w:val="left"/>
      <w:pPr>
        <w:ind w:left="4162" w:hanging="140"/>
      </w:pPr>
      <w:rPr>
        <w:rFonts w:hint="default"/>
      </w:rPr>
    </w:lvl>
    <w:lvl w:ilvl="5" w:tplc="363A9F3C">
      <w:numFmt w:val="bullet"/>
      <w:lvlText w:val="•"/>
      <w:lvlJc w:val="left"/>
      <w:pPr>
        <w:ind w:left="5083" w:hanging="140"/>
      </w:pPr>
      <w:rPr>
        <w:rFonts w:hint="default"/>
      </w:rPr>
    </w:lvl>
    <w:lvl w:ilvl="6" w:tplc="32DA38D8">
      <w:numFmt w:val="bullet"/>
      <w:lvlText w:val="•"/>
      <w:lvlJc w:val="left"/>
      <w:pPr>
        <w:ind w:left="6003" w:hanging="140"/>
      </w:pPr>
      <w:rPr>
        <w:rFonts w:hint="default"/>
      </w:rPr>
    </w:lvl>
    <w:lvl w:ilvl="7" w:tplc="46B88620">
      <w:numFmt w:val="bullet"/>
      <w:lvlText w:val="•"/>
      <w:lvlJc w:val="left"/>
      <w:pPr>
        <w:ind w:left="6924" w:hanging="140"/>
      </w:pPr>
      <w:rPr>
        <w:rFonts w:hint="default"/>
      </w:rPr>
    </w:lvl>
    <w:lvl w:ilvl="8" w:tplc="0B88B036">
      <w:numFmt w:val="bullet"/>
      <w:lvlText w:val="•"/>
      <w:lvlJc w:val="left"/>
      <w:pPr>
        <w:ind w:left="7845" w:hanging="140"/>
      </w:pPr>
      <w:rPr>
        <w:rFonts w:hint="default"/>
      </w:rPr>
    </w:lvl>
  </w:abstractNum>
  <w:abstractNum w:abstractNumId="4">
    <w:nsid w:val="08224344"/>
    <w:multiLevelType w:val="hybridMultilevel"/>
    <w:tmpl w:val="810E9E92"/>
    <w:lvl w:ilvl="0" w:tplc="D3B42C44">
      <w:start w:val="1"/>
      <w:numFmt w:val="decimal"/>
      <w:lvlText w:val="%1."/>
      <w:lvlJc w:val="left"/>
      <w:pPr>
        <w:ind w:left="476" w:hanging="240"/>
      </w:pPr>
      <w:rPr>
        <w:rFonts w:ascii="Times New Roman" w:eastAsia="Times New Roman" w:hAnsi="Times New Roman" w:cs="Times New Roman" w:hint="default"/>
        <w:b/>
        <w:bCs/>
        <w:spacing w:val="-4"/>
        <w:w w:val="100"/>
        <w:sz w:val="24"/>
        <w:szCs w:val="24"/>
      </w:rPr>
    </w:lvl>
    <w:lvl w:ilvl="1" w:tplc="B1D4C55A">
      <w:numFmt w:val="bullet"/>
      <w:lvlText w:val="•"/>
      <w:lvlJc w:val="left"/>
      <w:pPr>
        <w:ind w:left="1400" w:hanging="240"/>
      </w:pPr>
      <w:rPr>
        <w:rFonts w:hint="default"/>
      </w:rPr>
    </w:lvl>
    <w:lvl w:ilvl="2" w:tplc="B52C0A68">
      <w:numFmt w:val="bullet"/>
      <w:lvlText w:val="•"/>
      <w:lvlJc w:val="left"/>
      <w:pPr>
        <w:ind w:left="2321" w:hanging="240"/>
      </w:pPr>
      <w:rPr>
        <w:rFonts w:hint="default"/>
      </w:rPr>
    </w:lvl>
    <w:lvl w:ilvl="3" w:tplc="733AE088">
      <w:numFmt w:val="bullet"/>
      <w:lvlText w:val="•"/>
      <w:lvlJc w:val="left"/>
      <w:pPr>
        <w:ind w:left="3241" w:hanging="240"/>
      </w:pPr>
      <w:rPr>
        <w:rFonts w:hint="default"/>
      </w:rPr>
    </w:lvl>
    <w:lvl w:ilvl="4" w:tplc="6C6E383A">
      <w:numFmt w:val="bullet"/>
      <w:lvlText w:val="•"/>
      <w:lvlJc w:val="left"/>
      <w:pPr>
        <w:ind w:left="4162" w:hanging="240"/>
      </w:pPr>
      <w:rPr>
        <w:rFonts w:hint="default"/>
      </w:rPr>
    </w:lvl>
    <w:lvl w:ilvl="5" w:tplc="9186622A">
      <w:numFmt w:val="bullet"/>
      <w:lvlText w:val="•"/>
      <w:lvlJc w:val="left"/>
      <w:pPr>
        <w:ind w:left="5083" w:hanging="240"/>
      </w:pPr>
      <w:rPr>
        <w:rFonts w:hint="default"/>
      </w:rPr>
    </w:lvl>
    <w:lvl w:ilvl="6" w:tplc="4B8A6856">
      <w:numFmt w:val="bullet"/>
      <w:lvlText w:val="•"/>
      <w:lvlJc w:val="left"/>
      <w:pPr>
        <w:ind w:left="6003" w:hanging="240"/>
      </w:pPr>
      <w:rPr>
        <w:rFonts w:hint="default"/>
      </w:rPr>
    </w:lvl>
    <w:lvl w:ilvl="7" w:tplc="1898FD88">
      <w:numFmt w:val="bullet"/>
      <w:lvlText w:val="•"/>
      <w:lvlJc w:val="left"/>
      <w:pPr>
        <w:ind w:left="6924" w:hanging="240"/>
      </w:pPr>
      <w:rPr>
        <w:rFonts w:hint="default"/>
      </w:rPr>
    </w:lvl>
    <w:lvl w:ilvl="8" w:tplc="E9F29B00">
      <w:numFmt w:val="bullet"/>
      <w:lvlText w:val="•"/>
      <w:lvlJc w:val="left"/>
      <w:pPr>
        <w:ind w:left="7845" w:hanging="240"/>
      </w:pPr>
      <w:rPr>
        <w:rFonts w:hint="default"/>
      </w:rPr>
    </w:lvl>
  </w:abstractNum>
  <w:abstractNum w:abstractNumId="5">
    <w:nsid w:val="0E673C5A"/>
    <w:multiLevelType w:val="hybridMultilevel"/>
    <w:tmpl w:val="F9AAB80C"/>
    <w:lvl w:ilvl="0" w:tplc="23BADD8C">
      <w:start w:val="1"/>
      <w:numFmt w:val="decimal"/>
      <w:lvlText w:val="%1)"/>
      <w:lvlJc w:val="left"/>
      <w:pPr>
        <w:ind w:left="720" w:hanging="360"/>
      </w:pPr>
      <w:rPr>
        <w:rFonts w:ascii="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EC83D7E"/>
    <w:multiLevelType w:val="multilevel"/>
    <w:tmpl w:val="6FF8E6C6"/>
    <w:lvl w:ilvl="0">
      <w:start w:val="1"/>
      <w:numFmt w:val="decimal"/>
      <w:lvlText w:val="%1."/>
      <w:lvlJc w:val="left"/>
      <w:pPr>
        <w:ind w:left="720" w:hanging="360"/>
      </w:pPr>
      <w:rPr>
        <w:rFonts w:hint="default"/>
        <w:b/>
      </w:rPr>
    </w:lvl>
    <w:lvl w:ilvl="1">
      <w:start w:val="1"/>
      <w:numFmt w:val="decimal"/>
      <w:isLgl/>
      <w:suff w:val="space"/>
      <w:lvlText w:val="%1.%2."/>
      <w:lvlJc w:val="left"/>
      <w:pPr>
        <w:ind w:left="1080" w:hanging="720"/>
      </w:pPr>
      <w:rPr>
        <w:rFonts w:hint="default"/>
        <w:b/>
      </w:rPr>
    </w:lvl>
    <w:lvl w:ilvl="2">
      <w:start w:val="1"/>
      <w:numFmt w:val="decimal"/>
      <w:isLgl/>
      <w:suff w:val="space"/>
      <w:lvlText w:val="%1.%2.%3."/>
      <w:lvlJc w:val="left"/>
      <w:pPr>
        <w:ind w:left="1713" w:hanging="720"/>
      </w:pPr>
      <w:rPr>
        <w:rFonts w:hint="default"/>
        <w:b/>
      </w:rPr>
    </w:lvl>
    <w:lvl w:ilvl="3">
      <w:start w:val="1"/>
      <w:numFmt w:val="decimal"/>
      <w:isLgl/>
      <w:suff w:val="space"/>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1731699"/>
    <w:multiLevelType w:val="hybridMultilevel"/>
    <w:tmpl w:val="44049E48"/>
    <w:lvl w:ilvl="0" w:tplc="BD8EA4CE">
      <w:start w:val="1"/>
      <w:numFmt w:val="decimal"/>
      <w:lvlText w:val="%1."/>
      <w:lvlJc w:val="left"/>
      <w:pPr>
        <w:ind w:left="1263" w:hanging="360"/>
        <w:jc w:val="right"/>
      </w:pPr>
      <w:rPr>
        <w:rFonts w:ascii="Times New Roman" w:eastAsia="Times New Roman" w:hAnsi="Times New Roman" w:cs="Times New Roman" w:hint="default"/>
        <w:b/>
        <w:spacing w:val="-5"/>
        <w:w w:val="100"/>
        <w:sz w:val="24"/>
        <w:szCs w:val="24"/>
      </w:rPr>
    </w:lvl>
    <w:lvl w:ilvl="1" w:tplc="28CC889A">
      <w:numFmt w:val="bullet"/>
      <w:lvlText w:val=""/>
      <w:lvlJc w:val="left"/>
      <w:pPr>
        <w:ind w:left="1544" w:hanging="360"/>
      </w:pPr>
      <w:rPr>
        <w:rFonts w:ascii="Symbol" w:eastAsia="Symbol" w:hAnsi="Symbol" w:cs="Symbol" w:hint="default"/>
        <w:w w:val="100"/>
        <w:sz w:val="24"/>
        <w:szCs w:val="24"/>
      </w:rPr>
    </w:lvl>
    <w:lvl w:ilvl="2" w:tplc="F314F28E">
      <w:numFmt w:val="bullet"/>
      <w:lvlText w:val="•"/>
      <w:lvlJc w:val="left"/>
      <w:pPr>
        <w:ind w:left="2445" w:hanging="360"/>
      </w:pPr>
      <w:rPr>
        <w:rFonts w:hint="default"/>
      </w:rPr>
    </w:lvl>
    <w:lvl w:ilvl="3" w:tplc="DC38FA38">
      <w:numFmt w:val="bullet"/>
      <w:lvlText w:val="•"/>
      <w:lvlJc w:val="left"/>
      <w:pPr>
        <w:ind w:left="3350" w:hanging="360"/>
      </w:pPr>
      <w:rPr>
        <w:rFonts w:hint="default"/>
      </w:rPr>
    </w:lvl>
    <w:lvl w:ilvl="4" w:tplc="E45071F4">
      <w:numFmt w:val="bullet"/>
      <w:lvlText w:val="•"/>
      <w:lvlJc w:val="left"/>
      <w:pPr>
        <w:ind w:left="4255" w:hanging="360"/>
      </w:pPr>
      <w:rPr>
        <w:rFonts w:hint="default"/>
      </w:rPr>
    </w:lvl>
    <w:lvl w:ilvl="5" w:tplc="0E6814C8">
      <w:numFmt w:val="bullet"/>
      <w:lvlText w:val="•"/>
      <w:lvlJc w:val="left"/>
      <w:pPr>
        <w:ind w:left="5160" w:hanging="360"/>
      </w:pPr>
      <w:rPr>
        <w:rFonts w:hint="default"/>
      </w:rPr>
    </w:lvl>
    <w:lvl w:ilvl="6" w:tplc="96BC3268">
      <w:numFmt w:val="bullet"/>
      <w:lvlText w:val="•"/>
      <w:lvlJc w:val="left"/>
      <w:pPr>
        <w:ind w:left="6065" w:hanging="360"/>
      </w:pPr>
      <w:rPr>
        <w:rFonts w:hint="default"/>
      </w:rPr>
    </w:lvl>
    <w:lvl w:ilvl="7" w:tplc="33FEE5C0">
      <w:numFmt w:val="bullet"/>
      <w:lvlText w:val="•"/>
      <w:lvlJc w:val="left"/>
      <w:pPr>
        <w:ind w:left="6970" w:hanging="360"/>
      </w:pPr>
      <w:rPr>
        <w:rFonts w:hint="default"/>
      </w:rPr>
    </w:lvl>
    <w:lvl w:ilvl="8" w:tplc="98625470">
      <w:numFmt w:val="bullet"/>
      <w:lvlText w:val="•"/>
      <w:lvlJc w:val="left"/>
      <w:pPr>
        <w:ind w:left="7876" w:hanging="360"/>
      </w:pPr>
      <w:rPr>
        <w:rFonts w:hint="default"/>
      </w:rPr>
    </w:lvl>
  </w:abstractNum>
  <w:abstractNum w:abstractNumId="8">
    <w:nsid w:val="1CBE5902"/>
    <w:multiLevelType w:val="hybridMultilevel"/>
    <w:tmpl w:val="F1E20AE8"/>
    <w:lvl w:ilvl="0" w:tplc="0402000F">
      <w:start w:val="1"/>
      <w:numFmt w:val="decimal"/>
      <w:lvlText w:val="%1."/>
      <w:lvlJc w:val="left"/>
      <w:pPr>
        <w:ind w:left="1196" w:hanging="360"/>
      </w:pPr>
    </w:lvl>
    <w:lvl w:ilvl="1" w:tplc="04020019" w:tentative="1">
      <w:start w:val="1"/>
      <w:numFmt w:val="lowerLetter"/>
      <w:lvlText w:val="%2."/>
      <w:lvlJc w:val="left"/>
      <w:pPr>
        <w:ind w:left="1916" w:hanging="360"/>
      </w:pPr>
    </w:lvl>
    <w:lvl w:ilvl="2" w:tplc="0402001B" w:tentative="1">
      <w:start w:val="1"/>
      <w:numFmt w:val="lowerRoman"/>
      <w:lvlText w:val="%3."/>
      <w:lvlJc w:val="right"/>
      <w:pPr>
        <w:ind w:left="2636" w:hanging="180"/>
      </w:pPr>
    </w:lvl>
    <w:lvl w:ilvl="3" w:tplc="0402000F" w:tentative="1">
      <w:start w:val="1"/>
      <w:numFmt w:val="decimal"/>
      <w:lvlText w:val="%4."/>
      <w:lvlJc w:val="left"/>
      <w:pPr>
        <w:ind w:left="3356" w:hanging="360"/>
      </w:pPr>
    </w:lvl>
    <w:lvl w:ilvl="4" w:tplc="04020019" w:tentative="1">
      <w:start w:val="1"/>
      <w:numFmt w:val="lowerLetter"/>
      <w:lvlText w:val="%5."/>
      <w:lvlJc w:val="left"/>
      <w:pPr>
        <w:ind w:left="4076" w:hanging="360"/>
      </w:pPr>
    </w:lvl>
    <w:lvl w:ilvl="5" w:tplc="0402001B" w:tentative="1">
      <w:start w:val="1"/>
      <w:numFmt w:val="lowerRoman"/>
      <w:lvlText w:val="%6."/>
      <w:lvlJc w:val="right"/>
      <w:pPr>
        <w:ind w:left="4796" w:hanging="180"/>
      </w:pPr>
    </w:lvl>
    <w:lvl w:ilvl="6" w:tplc="0402000F" w:tentative="1">
      <w:start w:val="1"/>
      <w:numFmt w:val="decimal"/>
      <w:lvlText w:val="%7."/>
      <w:lvlJc w:val="left"/>
      <w:pPr>
        <w:ind w:left="5516" w:hanging="360"/>
      </w:pPr>
    </w:lvl>
    <w:lvl w:ilvl="7" w:tplc="04020019" w:tentative="1">
      <w:start w:val="1"/>
      <w:numFmt w:val="lowerLetter"/>
      <w:lvlText w:val="%8."/>
      <w:lvlJc w:val="left"/>
      <w:pPr>
        <w:ind w:left="6236" w:hanging="360"/>
      </w:pPr>
    </w:lvl>
    <w:lvl w:ilvl="8" w:tplc="0402001B" w:tentative="1">
      <w:start w:val="1"/>
      <w:numFmt w:val="lowerRoman"/>
      <w:lvlText w:val="%9."/>
      <w:lvlJc w:val="right"/>
      <w:pPr>
        <w:ind w:left="6956" w:hanging="180"/>
      </w:pPr>
    </w:lvl>
  </w:abstractNum>
  <w:abstractNum w:abstractNumId="9">
    <w:nsid w:val="1D8538D1"/>
    <w:multiLevelType w:val="hybridMultilevel"/>
    <w:tmpl w:val="D9E48B82"/>
    <w:lvl w:ilvl="0" w:tplc="83D4C670">
      <w:start w:val="1"/>
      <w:numFmt w:val="decimal"/>
      <w:lvlText w:val="%1."/>
      <w:lvlJc w:val="left"/>
      <w:pPr>
        <w:ind w:left="476" w:hanging="240"/>
      </w:pPr>
      <w:rPr>
        <w:rFonts w:ascii="Times New Roman" w:eastAsia="Times New Roman" w:hAnsi="Times New Roman" w:cs="Times New Roman" w:hint="default"/>
        <w:b/>
        <w:spacing w:val="-2"/>
        <w:w w:val="100"/>
        <w:sz w:val="24"/>
        <w:szCs w:val="24"/>
      </w:rPr>
    </w:lvl>
    <w:lvl w:ilvl="1" w:tplc="AF7C94B0">
      <w:numFmt w:val="bullet"/>
      <w:lvlText w:val="•"/>
      <w:lvlJc w:val="left"/>
      <w:pPr>
        <w:ind w:left="1400" w:hanging="240"/>
      </w:pPr>
      <w:rPr>
        <w:rFonts w:hint="default"/>
      </w:rPr>
    </w:lvl>
    <w:lvl w:ilvl="2" w:tplc="A9FEF94E">
      <w:numFmt w:val="bullet"/>
      <w:lvlText w:val="•"/>
      <w:lvlJc w:val="left"/>
      <w:pPr>
        <w:ind w:left="2321" w:hanging="240"/>
      </w:pPr>
      <w:rPr>
        <w:rFonts w:hint="default"/>
      </w:rPr>
    </w:lvl>
    <w:lvl w:ilvl="3" w:tplc="D0527404">
      <w:numFmt w:val="bullet"/>
      <w:lvlText w:val="•"/>
      <w:lvlJc w:val="left"/>
      <w:pPr>
        <w:ind w:left="3241" w:hanging="240"/>
      </w:pPr>
      <w:rPr>
        <w:rFonts w:hint="default"/>
      </w:rPr>
    </w:lvl>
    <w:lvl w:ilvl="4" w:tplc="3FE0C0B8">
      <w:numFmt w:val="bullet"/>
      <w:lvlText w:val="•"/>
      <w:lvlJc w:val="left"/>
      <w:pPr>
        <w:ind w:left="4162" w:hanging="240"/>
      </w:pPr>
      <w:rPr>
        <w:rFonts w:hint="default"/>
      </w:rPr>
    </w:lvl>
    <w:lvl w:ilvl="5" w:tplc="E8021C94">
      <w:numFmt w:val="bullet"/>
      <w:lvlText w:val="•"/>
      <w:lvlJc w:val="left"/>
      <w:pPr>
        <w:ind w:left="5083" w:hanging="240"/>
      </w:pPr>
      <w:rPr>
        <w:rFonts w:hint="default"/>
      </w:rPr>
    </w:lvl>
    <w:lvl w:ilvl="6" w:tplc="DBA4BFBE">
      <w:numFmt w:val="bullet"/>
      <w:lvlText w:val="•"/>
      <w:lvlJc w:val="left"/>
      <w:pPr>
        <w:ind w:left="6003" w:hanging="240"/>
      </w:pPr>
      <w:rPr>
        <w:rFonts w:hint="default"/>
      </w:rPr>
    </w:lvl>
    <w:lvl w:ilvl="7" w:tplc="8E140E0C">
      <w:numFmt w:val="bullet"/>
      <w:lvlText w:val="•"/>
      <w:lvlJc w:val="left"/>
      <w:pPr>
        <w:ind w:left="6924" w:hanging="240"/>
      </w:pPr>
      <w:rPr>
        <w:rFonts w:hint="default"/>
      </w:rPr>
    </w:lvl>
    <w:lvl w:ilvl="8" w:tplc="62F6E28A">
      <w:numFmt w:val="bullet"/>
      <w:lvlText w:val="•"/>
      <w:lvlJc w:val="left"/>
      <w:pPr>
        <w:ind w:left="7845" w:hanging="240"/>
      </w:pPr>
      <w:rPr>
        <w:rFonts w:hint="default"/>
      </w:rPr>
    </w:lvl>
  </w:abstractNum>
  <w:abstractNum w:abstractNumId="10">
    <w:nsid w:val="21FC0338"/>
    <w:multiLevelType w:val="hybridMultilevel"/>
    <w:tmpl w:val="823A82E8"/>
    <w:lvl w:ilvl="0" w:tplc="04020011">
      <w:start w:val="1"/>
      <w:numFmt w:val="decimal"/>
      <w:lvlText w:val="%1)"/>
      <w:lvlJc w:val="left"/>
      <w:pPr>
        <w:ind w:left="720" w:hanging="360"/>
      </w:pPr>
    </w:lvl>
    <w:lvl w:ilvl="1" w:tplc="862CBB1A">
      <w:start w:val="1"/>
      <w:numFmt w:val="decimal"/>
      <w:lvlText w:val="%2."/>
      <w:lvlJc w:val="left"/>
      <w:pPr>
        <w:ind w:left="1470" w:hanging="39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20F5AEE"/>
    <w:multiLevelType w:val="hybridMultilevel"/>
    <w:tmpl w:val="37F041C2"/>
    <w:lvl w:ilvl="0" w:tplc="23BADD8C">
      <w:start w:val="1"/>
      <w:numFmt w:val="decimal"/>
      <w:lvlText w:val="%1)"/>
      <w:lvlJc w:val="left"/>
      <w:pPr>
        <w:ind w:left="720" w:hanging="360"/>
      </w:pPr>
      <w:rPr>
        <w:rFonts w:ascii="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4BD1198"/>
    <w:multiLevelType w:val="multilevel"/>
    <w:tmpl w:val="6EA08922"/>
    <w:lvl w:ilvl="0">
      <w:start w:val="3"/>
      <w:numFmt w:val="decimal"/>
      <w:lvlText w:val="%1."/>
      <w:lvlJc w:val="left"/>
      <w:pPr>
        <w:ind w:left="480" w:hanging="480"/>
      </w:pPr>
      <w:rPr>
        <w:rFonts w:hint="default"/>
      </w:rPr>
    </w:lvl>
    <w:lvl w:ilvl="1">
      <w:start w:val="10"/>
      <w:numFmt w:val="decimal"/>
      <w:lvlText w:val="%1.%2."/>
      <w:lvlJc w:val="left"/>
      <w:pPr>
        <w:ind w:left="1676" w:hanging="480"/>
      </w:pPr>
      <w:rPr>
        <w:rFonts w:hint="default"/>
      </w:rPr>
    </w:lvl>
    <w:lvl w:ilvl="2">
      <w:start w:val="1"/>
      <w:numFmt w:val="decimal"/>
      <w:lvlText w:val="%1.%2.%3."/>
      <w:lvlJc w:val="left"/>
      <w:pPr>
        <w:ind w:left="3112" w:hanging="720"/>
      </w:pPr>
      <w:rPr>
        <w:rFonts w:hint="default"/>
      </w:rPr>
    </w:lvl>
    <w:lvl w:ilvl="3">
      <w:start w:val="1"/>
      <w:numFmt w:val="decimal"/>
      <w:lvlText w:val="%1.%2.%3.%4."/>
      <w:lvlJc w:val="left"/>
      <w:pPr>
        <w:ind w:left="4308" w:hanging="720"/>
      </w:pPr>
      <w:rPr>
        <w:rFonts w:hint="default"/>
      </w:rPr>
    </w:lvl>
    <w:lvl w:ilvl="4">
      <w:start w:val="1"/>
      <w:numFmt w:val="decimal"/>
      <w:lvlText w:val="%1.%2.%3.%4.%5."/>
      <w:lvlJc w:val="left"/>
      <w:pPr>
        <w:ind w:left="5864" w:hanging="1080"/>
      </w:pPr>
      <w:rPr>
        <w:rFonts w:hint="default"/>
      </w:rPr>
    </w:lvl>
    <w:lvl w:ilvl="5">
      <w:start w:val="1"/>
      <w:numFmt w:val="decimal"/>
      <w:lvlText w:val="%1.%2.%3.%4.%5.%6."/>
      <w:lvlJc w:val="left"/>
      <w:pPr>
        <w:ind w:left="7060" w:hanging="1080"/>
      </w:pPr>
      <w:rPr>
        <w:rFonts w:hint="default"/>
      </w:rPr>
    </w:lvl>
    <w:lvl w:ilvl="6">
      <w:start w:val="1"/>
      <w:numFmt w:val="decimal"/>
      <w:lvlText w:val="%1.%2.%3.%4.%5.%6.%7."/>
      <w:lvlJc w:val="left"/>
      <w:pPr>
        <w:ind w:left="8616" w:hanging="1440"/>
      </w:pPr>
      <w:rPr>
        <w:rFonts w:hint="default"/>
      </w:rPr>
    </w:lvl>
    <w:lvl w:ilvl="7">
      <w:start w:val="1"/>
      <w:numFmt w:val="decimal"/>
      <w:lvlText w:val="%1.%2.%3.%4.%5.%6.%7.%8."/>
      <w:lvlJc w:val="left"/>
      <w:pPr>
        <w:ind w:left="9812" w:hanging="1440"/>
      </w:pPr>
      <w:rPr>
        <w:rFonts w:hint="default"/>
      </w:rPr>
    </w:lvl>
    <w:lvl w:ilvl="8">
      <w:start w:val="1"/>
      <w:numFmt w:val="decimal"/>
      <w:lvlText w:val="%1.%2.%3.%4.%5.%6.%7.%8.%9."/>
      <w:lvlJc w:val="left"/>
      <w:pPr>
        <w:ind w:left="11368" w:hanging="1800"/>
      </w:pPr>
      <w:rPr>
        <w:rFonts w:hint="default"/>
      </w:rPr>
    </w:lvl>
  </w:abstractNum>
  <w:abstractNum w:abstractNumId="13">
    <w:nsid w:val="2CB84DFD"/>
    <w:multiLevelType w:val="hybridMultilevel"/>
    <w:tmpl w:val="CF64AFC0"/>
    <w:lvl w:ilvl="0" w:tplc="A20C0EF4">
      <w:start w:val="1"/>
      <w:numFmt w:val="upperRoman"/>
      <w:suff w:val="space"/>
      <w:lvlText w:val="%1."/>
      <w:lvlJc w:val="righ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D9F5650"/>
    <w:multiLevelType w:val="multilevel"/>
    <w:tmpl w:val="F02209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31971D98"/>
    <w:multiLevelType w:val="hybridMultilevel"/>
    <w:tmpl w:val="02B0930C"/>
    <w:lvl w:ilvl="0" w:tplc="A372E7E6">
      <w:start w:val="1"/>
      <w:numFmt w:val="decimal"/>
      <w:lvlText w:val="%1."/>
      <w:lvlJc w:val="left"/>
      <w:pPr>
        <w:ind w:left="1196" w:hanging="360"/>
      </w:pPr>
      <w:rPr>
        <w:rFonts w:ascii="Times New Roman" w:eastAsia="Times New Roman" w:hAnsi="Times New Roman" w:cs="Times New Roman" w:hint="default"/>
        <w:spacing w:val="-60"/>
        <w:w w:val="100"/>
        <w:sz w:val="24"/>
        <w:szCs w:val="24"/>
      </w:rPr>
    </w:lvl>
    <w:lvl w:ilvl="1" w:tplc="E86AB342">
      <w:numFmt w:val="bullet"/>
      <w:lvlText w:val="•"/>
      <w:lvlJc w:val="left"/>
      <w:pPr>
        <w:ind w:left="2048" w:hanging="360"/>
      </w:pPr>
      <w:rPr>
        <w:rFonts w:hint="default"/>
      </w:rPr>
    </w:lvl>
    <w:lvl w:ilvl="2" w:tplc="7C986936">
      <w:numFmt w:val="bullet"/>
      <w:lvlText w:val="•"/>
      <w:lvlJc w:val="left"/>
      <w:pPr>
        <w:ind w:left="2897" w:hanging="360"/>
      </w:pPr>
      <w:rPr>
        <w:rFonts w:hint="default"/>
      </w:rPr>
    </w:lvl>
    <w:lvl w:ilvl="3" w:tplc="A4524DD8">
      <w:numFmt w:val="bullet"/>
      <w:lvlText w:val="•"/>
      <w:lvlJc w:val="left"/>
      <w:pPr>
        <w:ind w:left="3745" w:hanging="360"/>
      </w:pPr>
      <w:rPr>
        <w:rFonts w:hint="default"/>
      </w:rPr>
    </w:lvl>
    <w:lvl w:ilvl="4" w:tplc="EAC4E0CC">
      <w:numFmt w:val="bullet"/>
      <w:lvlText w:val="•"/>
      <w:lvlJc w:val="left"/>
      <w:pPr>
        <w:ind w:left="4594" w:hanging="360"/>
      </w:pPr>
      <w:rPr>
        <w:rFonts w:hint="default"/>
      </w:rPr>
    </w:lvl>
    <w:lvl w:ilvl="5" w:tplc="9FFE5E36">
      <w:numFmt w:val="bullet"/>
      <w:lvlText w:val="•"/>
      <w:lvlJc w:val="left"/>
      <w:pPr>
        <w:ind w:left="5443" w:hanging="360"/>
      </w:pPr>
      <w:rPr>
        <w:rFonts w:hint="default"/>
      </w:rPr>
    </w:lvl>
    <w:lvl w:ilvl="6" w:tplc="D3305234">
      <w:numFmt w:val="bullet"/>
      <w:lvlText w:val="•"/>
      <w:lvlJc w:val="left"/>
      <w:pPr>
        <w:ind w:left="6291" w:hanging="360"/>
      </w:pPr>
      <w:rPr>
        <w:rFonts w:hint="default"/>
      </w:rPr>
    </w:lvl>
    <w:lvl w:ilvl="7" w:tplc="1BC49A08">
      <w:numFmt w:val="bullet"/>
      <w:lvlText w:val="•"/>
      <w:lvlJc w:val="left"/>
      <w:pPr>
        <w:ind w:left="7140" w:hanging="360"/>
      </w:pPr>
      <w:rPr>
        <w:rFonts w:hint="default"/>
      </w:rPr>
    </w:lvl>
    <w:lvl w:ilvl="8" w:tplc="91C005CC">
      <w:numFmt w:val="bullet"/>
      <w:lvlText w:val="•"/>
      <w:lvlJc w:val="left"/>
      <w:pPr>
        <w:ind w:left="7989" w:hanging="360"/>
      </w:pPr>
      <w:rPr>
        <w:rFonts w:hint="default"/>
      </w:rPr>
    </w:lvl>
  </w:abstractNum>
  <w:abstractNum w:abstractNumId="16">
    <w:nsid w:val="3330752E"/>
    <w:multiLevelType w:val="hybridMultilevel"/>
    <w:tmpl w:val="59741774"/>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67C6A8B"/>
    <w:multiLevelType w:val="hybridMultilevel"/>
    <w:tmpl w:val="5878651C"/>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CD207D3"/>
    <w:multiLevelType w:val="hybridMultilevel"/>
    <w:tmpl w:val="CEDAF75C"/>
    <w:lvl w:ilvl="0" w:tplc="727C8C44">
      <w:start w:val="1"/>
      <w:numFmt w:val="decimal"/>
      <w:pStyle w:val="3"/>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DF06061"/>
    <w:multiLevelType w:val="hybridMultilevel"/>
    <w:tmpl w:val="823A82E8"/>
    <w:lvl w:ilvl="0" w:tplc="04020011">
      <w:start w:val="1"/>
      <w:numFmt w:val="decimal"/>
      <w:lvlText w:val="%1)"/>
      <w:lvlJc w:val="left"/>
      <w:pPr>
        <w:ind w:left="720" w:hanging="360"/>
      </w:pPr>
    </w:lvl>
    <w:lvl w:ilvl="1" w:tplc="862CBB1A">
      <w:start w:val="1"/>
      <w:numFmt w:val="decimal"/>
      <w:lvlText w:val="%2."/>
      <w:lvlJc w:val="left"/>
      <w:pPr>
        <w:ind w:left="1470" w:hanging="39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E8358BD"/>
    <w:multiLevelType w:val="hybridMultilevel"/>
    <w:tmpl w:val="4A783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56186D"/>
    <w:multiLevelType w:val="multilevel"/>
    <w:tmpl w:val="7B2837E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3B53BF0"/>
    <w:multiLevelType w:val="hybridMultilevel"/>
    <w:tmpl w:val="6358AC84"/>
    <w:lvl w:ilvl="0" w:tplc="61543900">
      <w:start w:val="1"/>
      <w:numFmt w:val="decimal"/>
      <w:lvlText w:val="%1)"/>
      <w:lvlJc w:val="left"/>
      <w:pPr>
        <w:ind w:left="720" w:hanging="360"/>
      </w:pPr>
      <w:rPr>
        <w:rFonts w:ascii="Trebuchet MS" w:hAnsi="Trebuchet M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9354766"/>
    <w:multiLevelType w:val="hybridMultilevel"/>
    <w:tmpl w:val="823A82E8"/>
    <w:lvl w:ilvl="0" w:tplc="04020011">
      <w:start w:val="1"/>
      <w:numFmt w:val="decimal"/>
      <w:lvlText w:val="%1)"/>
      <w:lvlJc w:val="left"/>
      <w:pPr>
        <w:ind w:left="720" w:hanging="360"/>
      </w:pPr>
    </w:lvl>
    <w:lvl w:ilvl="1" w:tplc="862CBB1A">
      <w:start w:val="1"/>
      <w:numFmt w:val="decimal"/>
      <w:lvlText w:val="%2."/>
      <w:lvlJc w:val="left"/>
      <w:pPr>
        <w:ind w:left="1470" w:hanging="39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49480FA6"/>
    <w:multiLevelType w:val="multilevel"/>
    <w:tmpl w:val="8B68A012"/>
    <w:lvl w:ilvl="0">
      <w:start w:val="3"/>
      <w:numFmt w:val="decimal"/>
      <w:lvlText w:val="%1"/>
      <w:lvlJc w:val="left"/>
      <w:pPr>
        <w:ind w:left="1556" w:hanging="301"/>
      </w:pPr>
      <w:rPr>
        <w:rFonts w:hint="default"/>
      </w:rPr>
    </w:lvl>
    <w:lvl w:ilvl="1">
      <w:start w:val="1"/>
      <w:numFmt w:val="decimal"/>
      <w:lvlText w:val="%1.%2"/>
      <w:lvlJc w:val="left"/>
      <w:pPr>
        <w:ind w:left="1556" w:hanging="301"/>
      </w:pPr>
      <w:rPr>
        <w:rFonts w:ascii="Times New Roman" w:eastAsia="Times New Roman" w:hAnsi="Times New Roman" w:cs="Times New Roman" w:hint="default"/>
        <w:spacing w:val="-3"/>
        <w:w w:val="100"/>
        <w:sz w:val="22"/>
        <w:szCs w:val="22"/>
      </w:rPr>
    </w:lvl>
    <w:lvl w:ilvl="2">
      <w:numFmt w:val="bullet"/>
      <w:lvlText w:val="•"/>
      <w:lvlJc w:val="left"/>
      <w:pPr>
        <w:ind w:left="3185" w:hanging="301"/>
      </w:pPr>
      <w:rPr>
        <w:rFonts w:hint="default"/>
      </w:rPr>
    </w:lvl>
    <w:lvl w:ilvl="3">
      <w:numFmt w:val="bullet"/>
      <w:lvlText w:val="•"/>
      <w:lvlJc w:val="left"/>
      <w:pPr>
        <w:ind w:left="3997" w:hanging="301"/>
      </w:pPr>
      <w:rPr>
        <w:rFonts w:hint="default"/>
      </w:rPr>
    </w:lvl>
    <w:lvl w:ilvl="4">
      <w:numFmt w:val="bullet"/>
      <w:lvlText w:val="•"/>
      <w:lvlJc w:val="left"/>
      <w:pPr>
        <w:ind w:left="4810" w:hanging="301"/>
      </w:pPr>
      <w:rPr>
        <w:rFonts w:hint="default"/>
      </w:rPr>
    </w:lvl>
    <w:lvl w:ilvl="5">
      <w:numFmt w:val="bullet"/>
      <w:lvlText w:val="•"/>
      <w:lvlJc w:val="left"/>
      <w:pPr>
        <w:ind w:left="5623" w:hanging="301"/>
      </w:pPr>
      <w:rPr>
        <w:rFonts w:hint="default"/>
      </w:rPr>
    </w:lvl>
    <w:lvl w:ilvl="6">
      <w:numFmt w:val="bullet"/>
      <w:lvlText w:val="•"/>
      <w:lvlJc w:val="left"/>
      <w:pPr>
        <w:ind w:left="6435" w:hanging="301"/>
      </w:pPr>
      <w:rPr>
        <w:rFonts w:hint="default"/>
      </w:rPr>
    </w:lvl>
    <w:lvl w:ilvl="7">
      <w:numFmt w:val="bullet"/>
      <w:lvlText w:val="•"/>
      <w:lvlJc w:val="left"/>
      <w:pPr>
        <w:ind w:left="7248" w:hanging="301"/>
      </w:pPr>
      <w:rPr>
        <w:rFonts w:hint="default"/>
      </w:rPr>
    </w:lvl>
    <w:lvl w:ilvl="8">
      <w:numFmt w:val="bullet"/>
      <w:lvlText w:val="•"/>
      <w:lvlJc w:val="left"/>
      <w:pPr>
        <w:ind w:left="8061" w:hanging="301"/>
      </w:pPr>
      <w:rPr>
        <w:rFonts w:hint="default"/>
      </w:rPr>
    </w:lvl>
  </w:abstractNum>
  <w:abstractNum w:abstractNumId="25">
    <w:nsid w:val="4DD82F0C"/>
    <w:multiLevelType w:val="hybridMultilevel"/>
    <w:tmpl w:val="F8BE5B3C"/>
    <w:lvl w:ilvl="0" w:tplc="66E8494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E5E3ED9"/>
    <w:multiLevelType w:val="hybridMultilevel"/>
    <w:tmpl w:val="3512624E"/>
    <w:lvl w:ilvl="0" w:tplc="C338F51E">
      <w:start w:val="1"/>
      <w:numFmt w:val="decimal"/>
      <w:lvlText w:val="%1."/>
      <w:lvlJc w:val="left"/>
      <w:pPr>
        <w:ind w:left="476" w:hanging="240"/>
      </w:pPr>
      <w:rPr>
        <w:rFonts w:ascii="Times New Roman" w:eastAsia="Times New Roman" w:hAnsi="Times New Roman" w:cs="Times New Roman" w:hint="default"/>
        <w:b/>
        <w:i w:val="0"/>
        <w:spacing w:val="-5"/>
        <w:w w:val="100"/>
        <w:sz w:val="24"/>
        <w:szCs w:val="24"/>
      </w:rPr>
    </w:lvl>
    <w:lvl w:ilvl="1" w:tplc="170C72A0">
      <w:numFmt w:val="bullet"/>
      <w:lvlText w:val="•"/>
      <w:lvlJc w:val="left"/>
      <w:pPr>
        <w:ind w:left="1420" w:hanging="240"/>
      </w:pPr>
      <w:rPr>
        <w:rFonts w:hint="default"/>
      </w:rPr>
    </w:lvl>
    <w:lvl w:ilvl="2" w:tplc="DE949816">
      <w:numFmt w:val="bullet"/>
      <w:lvlText w:val="•"/>
      <w:lvlJc w:val="left"/>
      <w:pPr>
        <w:ind w:left="2338" w:hanging="240"/>
      </w:pPr>
      <w:rPr>
        <w:rFonts w:hint="default"/>
      </w:rPr>
    </w:lvl>
    <w:lvl w:ilvl="3" w:tplc="F7E23EC6">
      <w:numFmt w:val="bullet"/>
      <w:lvlText w:val="•"/>
      <w:lvlJc w:val="left"/>
      <w:pPr>
        <w:ind w:left="3256" w:hanging="240"/>
      </w:pPr>
      <w:rPr>
        <w:rFonts w:hint="default"/>
      </w:rPr>
    </w:lvl>
    <w:lvl w:ilvl="4" w:tplc="B15E0492">
      <w:numFmt w:val="bullet"/>
      <w:lvlText w:val="•"/>
      <w:lvlJc w:val="left"/>
      <w:pPr>
        <w:ind w:left="4175" w:hanging="240"/>
      </w:pPr>
      <w:rPr>
        <w:rFonts w:hint="default"/>
      </w:rPr>
    </w:lvl>
    <w:lvl w:ilvl="5" w:tplc="C704856E">
      <w:numFmt w:val="bullet"/>
      <w:lvlText w:val="•"/>
      <w:lvlJc w:val="left"/>
      <w:pPr>
        <w:ind w:left="5093" w:hanging="240"/>
      </w:pPr>
      <w:rPr>
        <w:rFonts w:hint="default"/>
      </w:rPr>
    </w:lvl>
    <w:lvl w:ilvl="6" w:tplc="70CEEAC2">
      <w:numFmt w:val="bullet"/>
      <w:lvlText w:val="•"/>
      <w:lvlJc w:val="left"/>
      <w:pPr>
        <w:ind w:left="6012" w:hanging="240"/>
      </w:pPr>
      <w:rPr>
        <w:rFonts w:hint="default"/>
      </w:rPr>
    </w:lvl>
    <w:lvl w:ilvl="7" w:tplc="B0AA14B2">
      <w:numFmt w:val="bullet"/>
      <w:lvlText w:val="•"/>
      <w:lvlJc w:val="left"/>
      <w:pPr>
        <w:ind w:left="6930" w:hanging="240"/>
      </w:pPr>
      <w:rPr>
        <w:rFonts w:hint="default"/>
      </w:rPr>
    </w:lvl>
    <w:lvl w:ilvl="8" w:tplc="6282725E">
      <w:numFmt w:val="bullet"/>
      <w:lvlText w:val="•"/>
      <w:lvlJc w:val="left"/>
      <w:pPr>
        <w:ind w:left="7849" w:hanging="240"/>
      </w:pPr>
      <w:rPr>
        <w:rFonts w:hint="default"/>
      </w:rPr>
    </w:lvl>
  </w:abstractNum>
  <w:abstractNum w:abstractNumId="27">
    <w:nsid w:val="4E9273BD"/>
    <w:multiLevelType w:val="hybridMultilevel"/>
    <w:tmpl w:val="7890B254"/>
    <w:lvl w:ilvl="0" w:tplc="5628C754">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2519A0"/>
    <w:multiLevelType w:val="multilevel"/>
    <w:tmpl w:val="E8B647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55462A67"/>
    <w:multiLevelType w:val="hybridMultilevel"/>
    <w:tmpl w:val="CAB074F4"/>
    <w:lvl w:ilvl="0" w:tplc="2752D5EC">
      <w:start w:val="1"/>
      <w:numFmt w:val="decimal"/>
      <w:lvlText w:val="%1."/>
      <w:lvlJc w:val="left"/>
      <w:pPr>
        <w:ind w:left="476" w:hanging="295"/>
      </w:pPr>
      <w:rPr>
        <w:rFonts w:ascii="Times New Roman" w:eastAsia="Times New Roman" w:hAnsi="Times New Roman" w:cs="Times New Roman" w:hint="default"/>
        <w:spacing w:val="-11"/>
        <w:w w:val="100"/>
        <w:sz w:val="24"/>
        <w:szCs w:val="24"/>
      </w:rPr>
    </w:lvl>
    <w:lvl w:ilvl="1" w:tplc="4D38D410">
      <w:numFmt w:val="bullet"/>
      <w:lvlText w:val="•"/>
      <w:lvlJc w:val="left"/>
      <w:pPr>
        <w:ind w:left="1400" w:hanging="295"/>
      </w:pPr>
      <w:rPr>
        <w:rFonts w:hint="default"/>
      </w:rPr>
    </w:lvl>
    <w:lvl w:ilvl="2" w:tplc="1AA46D24">
      <w:numFmt w:val="bullet"/>
      <w:lvlText w:val="•"/>
      <w:lvlJc w:val="left"/>
      <w:pPr>
        <w:ind w:left="2321" w:hanging="295"/>
      </w:pPr>
      <w:rPr>
        <w:rFonts w:hint="default"/>
      </w:rPr>
    </w:lvl>
    <w:lvl w:ilvl="3" w:tplc="7E30743E">
      <w:numFmt w:val="bullet"/>
      <w:lvlText w:val="•"/>
      <w:lvlJc w:val="left"/>
      <w:pPr>
        <w:ind w:left="3241" w:hanging="295"/>
      </w:pPr>
      <w:rPr>
        <w:rFonts w:hint="default"/>
      </w:rPr>
    </w:lvl>
    <w:lvl w:ilvl="4" w:tplc="CE540F54">
      <w:numFmt w:val="bullet"/>
      <w:lvlText w:val="•"/>
      <w:lvlJc w:val="left"/>
      <w:pPr>
        <w:ind w:left="4162" w:hanging="295"/>
      </w:pPr>
      <w:rPr>
        <w:rFonts w:hint="default"/>
      </w:rPr>
    </w:lvl>
    <w:lvl w:ilvl="5" w:tplc="608E7C26">
      <w:numFmt w:val="bullet"/>
      <w:lvlText w:val="•"/>
      <w:lvlJc w:val="left"/>
      <w:pPr>
        <w:ind w:left="5083" w:hanging="295"/>
      </w:pPr>
      <w:rPr>
        <w:rFonts w:hint="default"/>
      </w:rPr>
    </w:lvl>
    <w:lvl w:ilvl="6" w:tplc="1AC09A98">
      <w:numFmt w:val="bullet"/>
      <w:lvlText w:val="•"/>
      <w:lvlJc w:val="left"/>
      <w:pPr>
        <w:ind w:left="6003" w:hanging="295"/>
      </w:pPr>
      <w:rPr>
        <w:rFonts w:hint="default"/>
      </w:rPr>
    </w:lvl>
    <w:lvl w:ilvl="7" w:tplc="425EA3CC">
      <w:numFmt w:val="bullet"/>
      <w:lvlText w:val="•"/>
      <w:lvlJc w:val="left"/>
      <w:pPr>
        <w:ind w:left="6924" w:hanging="295"/>
      </w:pPr>
      <w:rPr>
        <w:rFonts w:hint="default"/>
      </w:rPr>
    </w:lvl>
    <w:lvl w:ilvl="8" w:tplc="5002CA9E">
      <w:numFmt w:val="bullet"/>
      <w:lvlText w:val="•"/>
      <w:lvlJc w:val="left"/>
      <w:pPr>
        <w:ind w:left="7845" w:hanging="295"/>
      </w:pPr>
      <w:rPr>
        <w:rFonts w:hint="default"/>
      </w:rPr>
    </w:lvl>
  </w:abstractNum>
  <w:abstractNum w:abstractNumId="30">
    <w:nsid w:val="57E06E9E"/>
    <w:multiLevelType w:val="hybridMultilevel"/>
    <w:tmpl w:val="06926908"/>
    <w:lvl w:ilvl="0" w:tplc="A42A581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5A036272"/>
    <w:multiLevelType w:val="hybridMultilevel"/>
    <w:tmpl w:val="955A36E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AAD6592"/>
    <w:multiLevelType w:val="hybridMultilevel"/>
    <w:tmpl w:val="98EE91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nsid w:val="63883353"/>
    <w:multiLevelType w:val="hybridMultilevel"/>
    <w:tmpl w:val="5DC81592"/>
    <w:lvl w:ilvl="0" w:tplc="DD28DE0E">
      <w:start w:val="3"/>
      <w:numFmt w:val="decimal"/>
      <w:lvlText w:val="%1."/>
      <w:lvlJc w:val="left"/>
      <w:pPr>
        <w:ind w:left="476" w:hanging="259"/>
      </w:pPr>
      <w:rPr>
        <w:rFonts w:ascii="Times New Roman" w:eastAsia="Times New Roman" w:hAnsi="Times New Roman" w:cs="Times New Roman" w:hint="default"/>
        <w:w w:val="100"/>
        <w:sz w:val="24"/>
        <w:szCs w:val="24"/>
      </w:rPr>
    </w:lvl>
    <w:lvl w:ilvl="1" w:tplc="75E8D06C">
      <w:start w:val="1"/>
      <w:numFmt w:val="decimal"/>
      <w:lvlText w:val="%2."/>
      <w:lvlJc w:val="left"/>
      <w:pPr>
        <w:ind w:left="476" w:hanging="329"/>
      </w:pPr>
      <w:rPr>
        <w:rFonts w:ascii="Times New Roman" w:eastAsia="Times New Roman" w:hAnsi="Times New Roman" w:cs="Times New Roman" w:hint="default"/>
        <w:spacing w:val="-60"/>
        <w:w w:val="100"/>
        <w:sz w:val="24"/>
        <w:szCs w:val="24"/>
      </w:rPr>
    </w:lvl>
    <w:lvl w:ilvl="2" w:tplc="77D82D02">
      <w:numFmt w:val="bullet"/>
      <w:lvlText w:val="•"/>
      <w:lvlJc w:val="left"/>
      <w:pPr>
        <w:ind w:left="2321" w:hanging="329"/>
      </w:pPr>
      <w:rPr>
        <w:rFonts w:hint="default"/>
      </w:rPr>
    </w:lvl>
    <w:lvl w:ilvl="3" w:tplc="F94A4BC4">
      <w:numFmt w:val="bullet"/>
      <w:lvlText w:val="•"/>
      <w:lvlJc w:val="left"/>
      <w:pPr>
        <w:ind w:left="3241" w:hanging="329"/>
      </w:pPr>
      <w:rPr>
        <w:rFonts w:hint="default"/>
      </w:rPr>
    </w:lvl>
    <w:lvl w:ilvl="4" w:tplc="2D4C15D4">
      <w:numFmt w:val="bullet"/>
      <w:lvlText w:val="•"/>
      <w:lvlJc w:val="left"/>
      <w:pPr>
        <w:ind w:left="4162" w:hanging="329"/>
      </w:pPr>
      <w:rPr>
        <w:rFonts w:hint="default"/>
      </w:rPr>
    </w:lvl>
    <w:lvl w:ilvl="5" w:tplc="E99C93A8">
      <w:numFmt w:val="bullet"/>
      <w:lvlText w:val="•"/>
      <w:lvlJc w:val="left"/>
      <w:pPr>
        <w:ind w:left="5083" w:hanging="329"/>
      </w:pPr>
      <w:rPr>
        <w:rFonts w:hint="default"/>
      </w:rPr>
    </w:lvl>
    <w:lvl w:ilvl="6" w:tplc="29203D62">
      <w:numFmt w:val="bullet"/>
      <w:lvlText w:val="•"/>
      <w:lvlJc w:val="left"/>
      <w:pPr>
        <w:ind w:left="6003" w:hanging="329"/>
      </w:pPr>
      <w:rPr>
        <w:rFonts w:hint="default"/>
      </w:rPr>
    </w:lvl>
    <w:lvl w:ilvl="7" w:tplc="4B08D926">
      <w:numFmt w:val="bullet"/>
      <w:lvlText w:val="•"/>
      <w:lvlJc w:val="left"/>
      <w:pPr>
        <w:ind w:left="6924" w:hanging="329"/>
      </w:pPr>
      <w:rPr>
        <w:rFonts w:hint="default"/>
      </w:rPr>
    </w:lvl>
    <w:lvl w:ilvl="8" w:tplc="394CA928">
      <w:numFmt w:val="bullet"/>
      <w:lvlText w:val="•"/>
      <w:lvlJc w:val="left"/>
      <w:pPr>
        <w:ind w:left="7845" w:hanging="329"/>
      </w:pPr>
      <w:rPr>
        <w:rFonts w:hint="default"/>
      </w:rPr>
    </w:lvl>
  </w:abstractNum>
  <w:abstractNum w:abstractNumId="34">
    <w:nsid w:val="65762262"/>
    <w:multiLevelType w:val="hybridMultilevel"/>
    <w:tmpl w:val="7C4284E4"/>
    <w:lvl w:ilvl="0" w:tplc="87D455CC">
      <w:start w:val="1"/>
      <w:numFmt w:val="decimal"/>
      <w:lvlText w:val="%1."/>
      <w:lvlJc w:val="left"/>
      <w:pPr>
        <w:ind w:left="476" w:hanging="255"/>
      </w:pPr>
      <w:rPr>
        <w:rFonts w:ascii="Times New Roman" w:eastAsia="Times New Roman" w:hAnsi="Times New Roman" w:cs="Times New Roman" w:hint="default"/>
        <w:w w:val="100"/>
        <w:sz w:val="24"/>
        <w:szCs w:val="24"/>
      </w:rPr>
    </w:lvl>
    <w:lvl w:ilvl="1" w:tplc="E954F76C">
      <w:start w:val="1"/>
      <w:numFmt w:val="decimal"/>
      <w:lvlText w:val="%2."/>
      <w:lvlJc w:val="left"/>
      <w:pPr>
        <w:ind w:left="476" w:hanging="315"/>
      </w:pPr>
      <w:rPr>
        <w:rFonts w:ascii="Times New Roman" w:eastAsia="Times New Roman" w:hAnsi="Times New Roman" w:cs="Times New Roman" w:hint="default"/>
        <w:spacing w:val="-8"/>
        <w:w w:val="100"/>
        <w:sz w:val="24"/>
        <w:szCs w:val="24"/>
      </w:rPr>
    </w:lvl>
    <w:lvl w:ilvl="2" w:tplc="6BD89D34">
      <w:numFmt w:val="bullet"/>
      <w:lvlText w:val="•"/>
      <w:lvlJc w:val="left"/>
      <w:pPr>
        <w:ind w:left="2321" w:hanging="315"/>
      </w:pPr>
      <w:rPr>
        <w:rFonts w:hint="default"/>
      </w:rPr>
    </w:lvl>
    <w:lvl w:ilvl="3" w:tplc="64A8DD0C">
      <w:numFmt w:val="bullet"/>
      <w:lvlText w:val="•"/>
      <w:lvlJc w:val="left"/>
      <w:pPr>
        <w:ind w:left="3241" w:hanging="315"/>
      </w:pPr>
      <w:rPr>
        <w:rFonts w:hint="default"/>
      </w:rPr>
    </w:lvl>
    <w:lvl w:ilvl="4" w:tplc="950C7FB0">
      <w:numFmt w:val="bullet"/>
      <w:lvlText w:val="•"/>
      <w:lvlJc w:val="left"/>
      <w:pPr>
        <w:ind w:left="4162" w:hanging="315"/>
      </w:pPr>
      <w:rPr>
        <w:rFonts w:hint="default"/>
      </w:rPr>
    </w:lvl>
    <w:lvl w:ilvl="5" w:tplc="E0745FEA">
      <w:numFmt w:val="bullet"/>
      <w:lvlText w:val="•"/>
      <w:lvlJc w:val="left"/>
      <w:pPr>
        <w:ind w:left="5083" w:hanging="315"/>
      </w:pPr>
      <w:rPr>
        <w:rFonts w:hint="default"/>
      </w:rPr>
    </w:lvl>
    <w:lvl w:ilvl="6" w:tplc="2AB81CBE">
      <w:numFmt w:val="bullet"/>
      <w:lvlText w:val="•"/>
      <w:lvlJc w:val="left"/>
      <w:pPr>
        <w:ind w:left="6003" w:hanging="315"/>
      </w:pPr>
      <w:rPr>
        <w:rFonts w:hint="default"/>
      </w:rPr>
    </w:lvl>
    <w:lvl w:ilvl="7" w:tplc="18D61580">
      <w:numFmt w:val="bullet"/>
      <w:lvlText w:val="•"/>
      <w:lvlJc w:val="left"/>
      <w:pPr>
        <w:ind w:left="6924" w:hanging="315"/>
      </w:pPr>
      <w:rPr>
        <w:rFonts w:hint="default"/>
      </w:rPr>
    </w:lvl>
    <w:lvl w:ilvl="8" w:tplc="2B1668DE">
      <w:numFmt w:val="bullet"/>
      <w:lvlText w:val="•"/>
      <w:lvlJc w:val="left"/>
      <w:pPr>
        <w:ind w:left="7845" w:hanging="315"/>
      </w:pPr>
      <w:rPr>
        <w:rFonts w:hint="default"/>
      </w:rPr>
    </w:lvl>
  </w:abstractNum>
  <w:abstractNum w:abstractNumId="35">
    <w:nsid w:val="67894154"/>
    <w:multiLevelType w:val="hybridMultilevel"/>
    <w:tmpl w:val="71D2E300"/>
    <w:lvl w:ilvl="0" w:tplc="1F28B50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9AB0E2D"/>
    <w:multiLevelType w:val="hybridMultilevel"/>
    <w:tmpl w:val="C928BAE8"/>
    <w:lvl w:ilvl="0" w:tplc="22962F7A">
      <w:start w:val="5"/>
      <w:numFmt w:val="bullet"/>
      <w:lvlText w:val="-"/>
      <w:lvlJc w:val="left"/>
      <w:pPr>
        <w:tabs>
          <w:tab w:val="num" w:pos="1066"/>
        </w:tabs>
        <w:ind w:left="1066" w:hanging="360"/>
      </w:pPr>
      <w:rPr>
        <w:rFonts w:ascii="Arial" w:eastAsia="Times New Roman" w:hAnsi="Arial" w:cs="Arial" w:hint="default"/>
      </w:rPr>
    </w:lvl>
    <w:lvl w:ilvl="1" w:tplc="04090003" w:tentative="1">
      <w:start w:val="1"/>
      <w:numFmt w:val="bullet"/>
      <w:lvlText w:val="o"/>
      <w:lvlJc w:val="left"/>
      <w:pPr>
        <w:tabs>
          <w:tab w:val="num" w:pos="1786"/>
        </w:tabs>
        <w:ind w:left="1786" w:hanging="360"/>
      </w:pPr>
      <w:rPr>
        <w:rFonts w:ascii="Courier New" w:hAnsi="Courier New" w:cs="Courier New" w:hint="default"/>
      </w:rPr>
    </w:lvl>
    <w:lvl w:ilvl="2" w:tplc="04090005" w:tentative="1">
      <w:start w:val="1"/>
      <w:numFmt w:val="bullet"/>
      <w:lvlText w:val=""/>
      <w:lvlJc w:val="left"/>
      <w:pPr>
        <w:tabs>
          <w:tab w:val="num" w:pos="2506"/>
        </w:tabs>
        <w:ind w:left="2506" w:hanging="360"/>
      </w:pPr>
      <w:rPr>
        <w:rFonts w:ascii="Wingdings" w:hAnsi="Wingdings" w:hint="default"/>
      </w:rPr>
    </w:lvl>
    <w:lvl w:ilvl="3" w:tplc="04090001" w:tentative="1">
      <w:start w:val="1"/>
      <w:numFmt w:val="bullet"/>
      <w:lvlText w:val=""/>
      <w:lvlJc w:val="left"/>
      <w:pPr>
        <w:tabs>
          <w:tab w:val="num" w:pos="3226"/>
        </w:tabs>
        <w:ind w:left="3226" w:hanging="360"/>
      </w:pPr>
      <w:rPr>
        <w:rFonts w:ascii="Symbol" w:hAnsi="Symbol" w:hint="default"/>
      </w:rPr>
    </w:lvl>
    <w:lvl w:ilvl="4" w:tplc="04090003" w:tentative="1">
      <w:start w:val="1"/>
      <w:numFmt w:val="bullet"/>
      <w:lvlText w:val="o"/>
      <w:lvlJc w:val="left"/>
      <w:pPr>
        <w:tabs>
          <w:tab w:val="num" w:pos="3946"/>
        </w:tabs>
        <w:ind w:left="3946" w:hanging="360"/>
      </w:pPr>
      <w:rPr>
        <w:rFonts w:ascii="Courier New" w:hAnsi="Courier New" w:cs="Courier New" w:hint="default"/>
      </w:rPr>
    </w:lvl>
    <w:lvl w:ilvl="5" w:tplc="04090005" w:tentative="1">
      <w:start w:val="1"/>
      <w:numFmt w:val="bullet"/>
      <w:lvlText w:val=""/>
      <w:lvlJc w:val="left"/>
      <w:pPr>
        <w:tabs>
          <w:tab w:val="num" w:pos="4666"/>
        </w:tabs>
        <w:ind w:left="4666" w:hanging="360"/>
      </w:pPr>
      <w:rPr>
        <w:rFonts w:ascii="Wingdings" w:hAnsi="Wingdings" w:hint="default"/>
      </w:rPr>
    </w:lvl>
    <w:lvl w:ilvl="6" w:tplc="04090001" w:tentative="1">
      <w:start w:val="1"/>
      <w:numFmt w:val="bullet"/>
      <w:lvlText w:val=""/>
      <w:lvlJc w:val="left"/>
      <w:pPr>
        <w:tabs>
          <w:tab w:val="num" w:pos="5386"/>
        </w:tabs>
        <w:ind w:left="5386" w:hanging="360"/>
      </w:pPr>
      <w:rPr>
        <w:rFonts w:ascii="Symbol" w:hAnsi="Symbol" w:hint="default"/>
      </w:rPr>
    </w:lvl>
    <w:lvl w:ilvl="7" w:tplc="04090003" w:tentative="1">
      <w:start w:val="1"/>
      <w:numFmt w:val="bullet"/>
      <w:lvlText w:val="o"/>
      <w:lvlJc w:val="left"/>
      <w:pPr>
        <w:tabs>
          <w:tab w:val="num" w:pos="6106"/>
        </w:tabs>
        <w:ind w:left="6106" w:hanging="360"/>
      </w:pPr>
      <w:rPr>
        <w:rFonts w:ascii="Courier New" w:hAnsi="Courier New" w:cs="Courier New" w:hint="default"/>
      </w:rPr>
    </w:lvl>
    <w:lvl w:ilvl="8" w:tplc="04090005" w:tentative="1">
      <w:start w:val="1"/>
      <w:numFmt w:val="bullet"/>
      <w:lvlText w:val=""/>
      <w:lvlJc w:val="left"/>
      <w:pPr>
        <w:tabs>
          <w:tab w:val="num" w:pos="6826"/>
        </w:tabs>
        <w:ind w:left="6826" w:hanging="360"/>
      </w:pPr>
      <w:rPr>
        <w:rFonts w:ascii="Wingdings" w:hAnsi="Wingdings" w:hint="default"/>
      </w:rPr>
    </w:lvl>
  </w:abstractNum>
  <w:abstractNum w:abstractNumId="37">
    <w:nsid w:val="6B653D8F"/>
    <w:multiLevelType w:val="hybridMultilevel"/>
    <w:tmpl w:val="BB205F4A"/>
    <w:lvl w:ilvl="0" w:tplc="0F58017C">
      <w:start w:val="1"/>
      <w:numFmt w:val="decimal"/>
      <w:lvlText w:val="%1."/>
      <w:lvlJc w:val="left"/>
      <w:pPr>
        <w:ind w:left="476" w:hanging="269"/>
      </w:pPr>
      <w:rPr>
        <w:rFonts w:ascii="Times New Roman" w:eastAsia="Times New Roman" w:hAnsi="Times New Roman" w:cs="Times New Roman" w:hint="default"/>
        <w:w w:val="100"/>
        <w:sz w:val="24"/>
        <w:szCs w:val="24"/>
      </w:rPr>
    </w:lvl>
    <w:lvl w:ilvl="1" w:tplc="589AA79E">
      <w:numFmt w:val="bullet"/>
      <w:lvlText w:val="•"/>
      <w:lvlJc w:val="left"/>
      <w:pPr>
        <w:ind w:left="1400" w:hanging="269"/>
      </w:pPr>
      <w:rPr>
        <w:rFonts w:hint="default"/>
      </w:rPr>
    </w:lvl>
    <w:lvl w:ilvl="2" w:tplc="EAF07EEE">
      <w:numFmt w:val="bullet"/>
      <w:lvlText w:val="•"/>
      <w:lvlJc w:val="left"/>
      <w:pPr>
        <w:ind w:left="2321" w:hanging="269"/>
      </w:pPr>
      <w:rPr>
        <w:rFonts w:hint="default"/>
      </w:rPr>
    </w:lvl>
    <w:lvl w:ilvl="3" w:tplc="12860F50">
      <w:numFmt w:val="bullet"/>
      <w:lvlText w:val="•"/>
      <w:lvlJc w:val="left"/>
      <w:pPr>
        <w:ind w:left="3241" w:hanging="269"/>
      </w:pPr>
      <w:rPr>
        <w:rFonts w:hint="default"/>
      </w:rPr>
    </w:lvl>
    <w:lvl w:ilvl="4" w:tplc="BAA264E8">
      <w:numFmt w:val="bullet"/>
      <w:lvlText w:val="•"/>
      <w:lvlJc w:val="left"/>
      <w:pPr>
        <w:ind w:left="4162" w:hanging="269"/>
      </w:pPr>
      <w:rPr>
        <w:rFonts w:hint="default"/>
      </w:rPr>
    </w:lvl>
    <w:lvl w:ilvl="5" w:tplc="8D683840">
      <w:numFmt w:val="bullet"/>
      <w:lvlText w:val="•"/>
      <w:lvlJc w:val="left"/>
      <w:pPr>
        <w:ind w:left="5083" w:hanging="269"/>
      </w:pPr>
      <w:rPr>
        <w:rFonts w:hint="default"/>
      </w:rPr>
    </w:lvl>
    <w:lvl w:ilvl="6" w:tplc="66CAF0C8">
      <w:numFmt w:val="bullet"/>
      <w:lvlText w:val="•"/>
      <w:lvlJc w:val="left"/>
      <w:pPr>
        <w:ind w:left="6003" w:hanging="269"/>
      </w:pPr>
      <w:rPr>
        <w:rFonts w:hint="default"/>
      </w:rPr>
    </w:lvl>
    <w:lvl w:ilvl="7" w:tplc="B352D1B8">
      <w:numFmt w:val="bullet"/>
      <w:lvlText w:val="•"/>
      <w:lvlJc w:val="left"/>
      <w:pPr>
        <w:ind w:left="6924" w:hanging="269"/>
      </w:pPr>
      <w:rPr>
        <w:rFonts w:hint="default"/>
      </w:rPr>
    </w:lvl>
    <w:lvl w:ilvl="8" w:tplc="1656596C">
      <w:numFmt w:val="bullet"/>
      <w:lvlText w:val="•"/>
      <w:lvlJc w:val="left"/>
      <w:pPr>
        <w:ind w:left="7845" w:hanging="269"/>
      </w:pPr>
      <w:rPr>
        <w:rFonts w:hint="default"/>
      </w:rPr>
    </w:lvl>
  </w:abstractNum>
  <w:abstractNum w:abstractNumId="38">
    <w:nsid w:val="6C636988"/>
    <w:multiLevelType w:val="hybridMultilevel"/>
    <w:tmpl w:val="A6F46A80"/>
    <w:lvl w:ilvl="0" w:tplc="04020003">
      <w:start w:val="1"/>
      <w:numFmt w:val="bullet"/>
      <w:lvlText w:val="o"/>
      <w:lvlJc w:val="left"/>
      <w:pPr>
        <w:ind w:left="720" w:hanging="360"/>
      </w:pPr>
      <w:rPr>
        <w:rFonts w:ascii="Courier New" w:hAnsi="Courier New" w:cs="Courier New"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6F4500C8"/>
    <w:multiLevelType w:val="hybridMultilevel"/>
    <w:tmpl w:val="B5F8729A"/>
    <w:lvl w:ilvl="0" w:tplc="1BC6D058">
      <w:start w:val="1"/>
      <w:numFmt w:val="decimal"/>
      <w:lvlText w:val="%1."/>
      <w:lvlJc w:val="left"/>
      <w:pPr>
        <w:ind w:left="476" w:hanging="293"/>
      </w:pPr>
      <w:rPr>
        <w:rFonts w:ascii="Times New Roman" w:eastAsia="Times New Roman" w:hAnsi="Times New Roman" w:cs="Times New Roman" w:hint="default"/>
        <w:b/>
        <w:spacing w:val="-9"/>
        <w:w w:val="100"/>
        <w:sz w:val="24"/>
        <w:szCs w:val="24"/>
      </w:rPr>
    </w:lvl>
    <w:lvl w:ilvl="1" w:tplc="9AF06394">
      <w:numFmt w:val="bullet"/>
      <w:lvlText w:val="•"/>
      <w:lvlJc w:val="left"/>
      <w:pPr>
        <w:ind w:left="1400" w:hanging="293"/>
      </w:pPr>
      <w:rPr>
        <w:rFonts w:hint="default"/>
      </w:rPr>
    </w:lvl>
    <w:lvl w:ilvl="2" w:tplc="AFBAE46A">
      <w:numFmt w:val="bullet"/>
      <w:lvlText w:val="•"/>
      <w:lvlJc w:val="left"/>
      <w:pPr>
        <w:ind w:left="2321" w:hanging="293"/>
      </w:pPr>
      <w:rPr>
        <w:rFonts w:hint="default"/>
      </w:rPr>
    </w:lvl>
    <w:lvl w:ilvl="3" w:tplc="43823FB4">
      <w:numFmt w:val="bullet"/>
      <w:lvlText w:val="•"/>
      <w:lvlJc w:val="left"/>
      <w:pPr>
        <w:ind w:left="3241" w:hanging="293"/>
      </w:pPr>
      <w:rPr>
        <w:rFonts w:hint="default"/>
      </w:rPr>
    </w:lvl>
    <w:lvl w:ilvl="4" w:tplc="3890413A">
      <w:numFmt w:val="bullet"/>
      <w:lvlText w:val="•"/>
      <w:lvlJc w:val="left"/>
      <w:pPr>
        <w:ind w:left="4162" w:hanging="293"/>
      </w:pPr>
      <w:rPr>
        <w:rFonts w:hint="default"/>
      </w:rPr>
    </w:lvl>
    <w:lvl w:ilvl="5" w:tplc="98D81ED4">
      <w:numFmt w:val="bullet"/>
      <w:lvlText w:val="•"/>
      <w:lvlJc w:val="left"/>
      <w:pPr>
        <w:ind w:left="5083" w:hanging="293"/>
      </w:pPr>
      <w:rPr>
        <w:rFonts w:hint="default"/>
      </w:rPr>
    </w:lvl>
    <w:lvl w:ilvl="6" w:tplc="1346BF56">
      <w:numFmt w:val="bullet"/>
      <w:lvlText w:val="•"/>
      <w:lvlJc w:val="left"/>
      <w:pPr>
        <w:ind w:left="6003" w:hanging="293"/>
      </w:pPr>
      <w:rPr>
        <w:rFonts w:hint="default"/>
      </w:rPr>
    </w:lvl>
    <w:lvl w:ilvl="7" w:tplc="F0F0D630">
      <w:numFmt w:val="bullet"/>
      <w:lvlText w:val="•"/>
      <w:lvlJc w:val="left"/>
      <w:pPr>
        <w:ind w:left="6924" w:hanging="293"/>
      </w:pPr>
      <w:rPr>
        <w:rFonts w:hint="default"/>
      </w:rPr>
    </w:lvl>
    <w:lvl w:ilvl="8" w:tplc="99B0627C">
      <w:numFmt w:val="bullet"/>
      <w:lvlText w:val="•"/>
      <w:lvlJc w:val="left"/>
      <w:pPr>
        <w:ind w:left="7845" w:hanging="293"/>
      </w:pPr>
      <w:rPr>
        <w:rFonts w:hint="default"/>
      </w:rPr>
    </w:lvl>
  </w:abstractNum>
  <w:abstractNum w:abstractNumId="40">
    <w:nsid w:val="74187AC7"/>
    <w:multiLevelType w:val="hybridMultilevel"/>
    <w:tmpl w:val="EA52F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86179AB"/>
    <w:multiLevelType w:val="hybridMultilevel"/>
    <w:tmpl w:val="260CFA4A"/>
    <w:lvl w:ilvl="0" w:tplc="6A6C127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793C3FC8"/>
    <w:multiLevelType w:val="hybridMultilevel"/>
    <w:tmpl w:val="40C8BCB6"/>
    <w:lvl w:ilvl="0" w:tplc="779C3E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FC27DE2"/>
    <w:multiLevelType w:val="hybridMultilevel"/>
    <w:tmpl w:val="5B6475C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42"/>
  </w:num>
  <w:num w:numId="2">
    <w:abstractNumId w:val="35"/>
  </w:num>
  <w:num w:numId="3">
    <w:abstractNumId w:val="31"/>
  </w:num>
  <w:num w:numId="4">
    <w:abstractNumId w:val="36"/>
  </w:num>
  <w:num w:numId="5">
    <w:abstractNumId w:val="25"/>
  </w:num>
  <w:num w:numId="6">
    <w:abstractNumId w:val="40"/>
  </w:num>
  <w:num w:numId="7">
    <w:abstractNumId w:val="20"/>
  </w:num>
  <w:num w:numId="8">
    <w:abstractNumId w:val="32"/>
  </w:num>
  <w:num w:numId="9">
    <w:abstractNumId w:val="27"/>
  </w:num>
  <w:num w:numId="10">
    <w:abstractNumId w:val="0"/>
  </w:num>
  <w:num w:numId="11">
    <w:abstractNumId w:val="13"/>
  </w:num>
  <w:num w:numId="12">
    <w:abstractNumId w:val="6"/>
  </w:num>
  <w:num w:numId="13">
    <w:abstractNumId w:val="6"/>
    <w:lvlOverride w:ilvl="0">
      <w:startOverride w:val="1"/>
    </w:lvlOverride>
  </w:num>
  <w:num w:numId="14">
    <w:abstractNumId w:val="1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8"/>
  </w:num>
  <w:num w:numId="18">
    <w:abstractNumId w:val="16"/>
  </w:num>
  <w:num w:numId="19">
    <w:abstractNumId w:val="11"/>
  </w:num>
  <w:num w:numId="20">
    <w:abstractNumId w:val="22"/>
  </w:num>
  <w:num w:numId="21">
    <w:abstractNumId w:val="14"/>
  </w:num>
  <w:num w:numId="22">
    <w:abstractNumId w:val="17"/>
  </w:num>
  <w:num w:numId="23">
    <w:abstractNumId w:val="2"/>
  </w:num>
  <w:num w:numId="24">
    <w:abstractNumId w:val="38"/>
  </w:num>
  <w:num w:numId="25">
    <w:abstractNumId w:val="23"/>
  </w:num>
  <w:num w:numId="26">
    <w:abstractNumId w:val="10"/>
  </w:num>
  <w:num w:numId="27">
    <w:abstractNumId w:val="19"/>
  </w:num>
  <w:num w:numId="28">
    <w:abstractNumId w:val="1"/>
  </w:num>
  <w:num w:numId="29">
    <w:abstractNumId w:val="43"/>
  </w:num>
  <w:num w:numId="30">
    <w:abstractNumId w:val="21"/>
  </w:num>
  <w:num w:numId="31">
    <w:abstractNumId w:val="34"/>
  </w:num>
  <w:num w:numId="32">
    <w:abstractNumId w:val="7"/>
  </w:num>
  <w:num w:numId="33">
    <w:abstractNumId w:val="24"/>
  </w:num>
  <w:num w:numId="34">
    <w:abstractNumId w:val="12"/>
  </w:num>
  <w:num w:numId="35">
    <w:abstractNumId w:val="37"/>
  </w:num>
  <w:num w:numId="36">
    <w:abstractNumId w:val="4"/>
  </w:num>
  <w:num w:numId="37">
    <w:abstractNumId w:val="26"/>
  </w:num>
  <w:num w:numId="38">
    <w:abstractNumId w:val="3"/>
  </w:num>
  <w:num w:numId="39">
    <w:abstractNumId w:val="33"/>
  </w:num>
  <w:num w:numId="40">
    <w:abstractNumId w:val="15"/>
  </w:num>
  <w:num w:numId="41">
    <w:abstractNumId w:val="39"/>
  </w:num>
  <w:num w:numId="42">
    <w:abstractNumId w:val="29"/>
  </w:num>
  <w:num w:numId="43">
    <w:abstractNumId w:val="8"/>
  </w:num>
  <w:num w:numId="44">
    <w:abstractNumId w:val="9"/>
  </w:num>
  <w:num w:numId="45">
    <w:abstractNumId w:val="41"/>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745"/>
    <w:rsid w:val="0001021B"/>
    <w:rsid w:val="0001210C"/>
    <w:rsid w:val="0001516C"/>
    <w:rsid w:val="00035031"/>
    <w:rsid w:val="00037455"/>
    <w:rsid w:val="00037CED"/>
    <w:rsid w:val="00052712"/>
    <w:rsid w:val="00063BB4"/>
    <w:rsid w:val="0008083D"/>
    <w:rsid w:val="00087D89"/>
    <w:rsid w:val="00092669"/>
    <w:rsid w:val="000A26CC"/>
    <w:rsid w:val="000C215C"/>
    <w:rsid w:val="000C2464"/>
    <w:rsid w:val="000C7350"/>
    <w:rsid w:val="000D48B6"/>
    <w:rsid w:val="000D6567"/>
    <w:rsid w:val="000E5B4D"/>
    <w:rsid w:val="000F2CF2"/>
    <w:rsid w:val="000F2EE3"/>
    <w:rsid w:val="00106522"/>
    <w:rsid w:val="00110946"/>
    <w:rsid w:val="001229B9"/>
    <w:rsid w:val="001342DA"/>
    <w:rsid w:val="00137FB7"/>
    <w:rsid w:val="00140625"/>
    <w:rsid w:val="0014524A"/>
    <w:rsid w:val="0015257A"/>
    <w:rsid w:val="00153F0C"/>
    <w:rsid w:val="00157E8F"/>
    <w:rsid w:val="001744AA"/>
    <w:rsid w:val="00176613"/>
    <w:rsid w:val="001931D7"/>
    <w:rsid w:val="00194115"/>
    <w:rsid w:val="001A12CA"/>
    <w:rsid w:val="001A335F"/>
    <w:rsid w:val="001A4D61"/>
    <w:rsid w:val="001B3872"/>
    <w:rsid w:val="001B54DA"/>
    <w:rsid w:val="001B7082"/>
    <w:rsid w:val="001C1153"/>
    <w:rsid w:val="001C4CEC"/>
    <w:rsid w:val="001D3762"/>
    <w:rsid w:val="001D54B5"/>
    <w:rsid w:val="001D5C82"/>
    <w:rsid w:val="001D5E4E"/>
    <w:rsid w:val="001D638D"/>
    <w:rsid w:val="001F1BF7"/>
    <w:rsid w:val="001F41FA"/>
    <w:rsid w:val="001F7D07"/>
    <w:rsid w:val="00206B01"/>
    <w:rsid w:val="00215E16"/>
    <w:rsid w:val="0023671A"/>
    <w:rsid w:val="00246C3D"/>
    <w:rsid w:val="00253B4D"/>
    <w:rsid w:val="00255895"/>
    <w:rsid w:val="0026054F"/>
    <w:rsid w:val="002649E0"/>
    <w:rsid w:val="00265A5D"/>
    <w:rsid w:val="002713A4"/>
    <w:rsid w:val="0029321F"/>
    <w:rsid w:val="00295632"/>
    <w:rsid w:val="002A2840"/>
    <w:rsid w:val="002A5121"/>
    <w:rsid w:val="002A600F"/>
    <w:rsid w:val="002A69ED"/>
    <w:rsid w:val="002C5A32"/>
    <w:rsid w:val="002D464D"/>
    <w:rsid w:val="002D4D3E"/>
    <w:rsid w:val="002E4883"/>
    <w:rsid w:val="002F1064"/>
    <w:rsid w:val="002F55AE"/>
    <w:rsid w:val="002F7858"/>
    <w:rsid w:val="003037C0"/>
    <w:rsid w:val="00304810"/>
    <w:rsid w:val="0032089F"/>
    <w:rsid w:val="00321D7D"/>
    <w:rsid w:val="003278B5"/>
    <w:rsid w:val="00353D2C"/>
    <w:rsid w:val="00355BC0"/>
    <w:rsid w:val="00360DFC"/>
    <w:rsid w:val="003756D3"/>
    <w:rsid w:val="0038100D"/>
    <w:rsid w:val="00381C2B"/>
    <w:rsid w:val="003910B0"/>
    <w:rsid w:val="00393741"/>
    <w:rsid w:val="003968C3"/>
    <w:rsid w:val="003A349A"/>
    <w:rsid w:val="003D1109"/>
    <w:rsid w:val="003D1F89"/>
    <w:rsid w:val="003E2754"/>
    <w:rsid w:val="00404492"/>
    <w:rsid w:val="00425CE6"/>
    <w:rsid w:val="004277B7"/>
    <w:rsid w:val="00453A98"/>
    <w:rsid w:val="00455441"/>
    <w:rsid w:val="00455BE3"/>
    <w:rsid w:val="004571AB"/>
    <w:rsid w:val="00463F0F"/>
    <w:rsid w:val="00464497"/>
    <w:rsid w:val="00465E10"/>
    <w:rsid w:val="00467BDD"/>
    <w:rsid w:val="00480118"/>
    <w:rsid w:val="00482E29"/>
    <w:rsid w:val="00482F58"/>
    <w:rsid w:val="00485D44"/>
    <w:rsid w:val="0049602A"/>
    <w:rsid w:val="004A3B08"/>
    <w:rsid w:val="004E26CB"/>
    <w:rsid w:val="004E2AD1"/>
    <w:rsid w:val="004E3DE6"/>
    <w:rsid w:val="004F28F7"/>
    <w:rsid w:val="004F46D0"/>
    <w:rsid w:val="00516743"/>
    <w:rsid w:val="005244A9"/>
    <w:rsid w:val="005251CF"/>
    <w:rsid w:val="005428C7"/>
    <w:rsid w:val="00551B07"/>
    <w:rsid w:val="00560179"/>
    <w:rsid w:val="00566C4C"/>
    <w:rsid w:val="00567DFF"/>
    <w:rsid w:val="0057635A"/>
    <w:rsid w:val="005777AA"/>
    <w:rsid w:val="005847E6"/>
    <w:rsid w:val="00591104"/>
    <w:rsid w:val="0059418C"/>
    <w:rsid w:val="005A303A"/>
    <w:rsid w:val="005B212E"/>
    <w:rsid w:val="005B4F9E"/>
    <w:rsid w:val="005B7C0F"/>
    <w:rsid w:val="005F256D"/>
    <w:rsid w:val="005F7389"/>
    <w:rsid w:val="005F7D68"/>
    <w:rsid w:val="006072BB"/>
    <w:rsid w:val="00607B7C"/>
    <w:rsid w:val="00646AD4"/>
    <w:rsid w:val="00652B47"/>
    <w:rsid w:val="006612D6"/>
    <w:rsid w:val="00667229"/>
    <w:rsid w:val="0067535B"/>
    <w:rsid w:val="00684F67"/>
    <w:rsid w:val="006865CE"/>
    <w:rsid w:val="006A7E5A"/>
    <w:rsid w:val="006B4394"/>
    <w:rsid w:val="006C5FCB"/>
    <w:rsid w:val="006C75D9"/>
    <w:rsid w:val="006D0479"/>
    <w:rsid w:val="006D307A"/>
    <w:rsid w:val="006D37A0"/>
    <w:rsid w:val="006D5E23"/>
    <w:rsid w:val="006E071B"/>
    <w:rsid w:val="00700EA0"/>
    <w:rsid w:val="00703EA1"/>
    <w:rsid w:val="00705529"/>
    <w:rsid w:val="007068E7"/>
    <w:rsid w:val="00706E58"/>
    <w:rsid w:val="00707B14"/>
    <w:rsid w:val="00723CC6"/>
    <w:rsid w:val="00725132"/>
    <w:rsid w:val="0072579A"/>
    <w:rsid w:val="00746CC1"/>
    <w:rsid w:val="00767B20"/>
    <w:rsid w:val="00772E9A"/>
    <w:rsid w:val="007846E0"/>
    <w:rsid w:val="00794E8F"/>
    <w:rsid w:val="00796442"/>
    <w:rsid w:val="00796CAC"/>
    <w:rsid w:val="007A0916"/>
    <w:rsid w:val="007B34DD"/>
    <w:rsid w:val="007B419B"/>
    <w:rsid w:val="007B6058"/>
    <w:rsid w:val="007B6F78"/>
    <w:rsid w:val="007C1356"/>
    <w:rsid w:val="007C2187"/>
    <w:rsid w:val="007C2AF3"/>
    <w:rsid w:val="007C3930"/>
    <w:rsid w:val="007C6505"/>
    <w:rsid w:val="007C705E"/>
    <w:rsid w:val="007D1C93"/>
    <w:rsid w:val="007D50B3"/>
    <w:rsid w:val="007D698F"/>
    <w:rsid w:val="007D7958"/>
    <w:rsid w:val="007E6EBA"/>
    <w:rsid w:val="007E7458"/>
    <w:rsid w:val="007F10A0"/>
    <w:rsid w:val="007F28F4"/>
    <w:rsid w:val="007F7365"/>
    <w:rsid w:val="00801944"/>
    <w:rsid w:val="00821A6F"/>
    <w:rsid w:val="008243AA"/>
    <w:rsid w:val="008316A1"/>
    <w:rsid w:val="00842A57"/>
    <w:rsid w:val="008444B0"/>
    <w:rsid w:val="0084645B"/>
    <w:rsid w:val="00847EED"/>
    <w:rsid w:val="00855706"/>
    <w:rsid w:val="00883CA7"/>
    <w:rsid w:val="00887B36"/>
    <w:rsid w:val="00887FAD"/>
    <w:rsid w:val="008904B8"/>
    <w:rsid w:val="0089074C"/>
    <w:rsid w:val="00896D79"/>
    <w:rsid w:val="008A2ECD"/>
    <w:rsid w:val="008A3619"/>
    <w:rsid w:val="008B4BEC"/>
    <w:rsid w:val="008C53FD"/>
    <w:rsid w:val="008D3B78"/>
    <w:rsid w:val="008D61E1"/>
    <w:rsid w:val="008D6B64"/>
    <w:rsid w:val="008E0977"/>
    <w:rsid w:val="008E2B39"/>
    <w:rsid w:val="008E6E2B"/>
    <w:rsid w:val="008F4D14"/>
    <w:rsid w:val="008F65C2"/>
    <w:rsid w:val="009023F5"/>
    <w:rsid w:val="00906CD3"/>
    <w:rsid w:val="009103C5"/>
    <w:rsid w:val="00933523"/>
    <w:rsid w:val="009411AE"/>
    <w:rsid w:val="00947DE9"/>
    <w:rsid w:val="0095084C"/>
    <w:rsid w:val="00951FFF"/>
    <w:rsid w:val="00966045"/>
    <w:rsid w:val="00970AE5"/>
    <w:rsid w:val="009712CF"/>
    <w:rsid w:val="00971D65"/>
    <w:rsid w:val="00984F94"/>
    <w:rsid w:val="009859ED"/>
    <w:rsid w:val="009901C1"/>
    <w:rsid w:val="009943D0"/>
    <w:rsid w:val="0099749A"/>
    <w:rsid w:val="009A04CE"/>
    <w:rsid w:val="009A454D"/>
    <w:rsid w:val="009B5E99"/>
    <w:rsid w:val="009C0DD1"/>
    <w:rsid w:val="009E2B04"/>
    <w:rsid w:val="009E2EC4"/>
    <w:rsid w:val="009F28A3"/>
    <w:rsid w:val="009F29F2"/>
    <w:rsid w:val="009F4882"/>
    <w:rsid w:val="00A017B2"/>
    <w:rsid w:val="00A023A9"/>
    <w:rsid w:val="00A03C20"/>
    <w:rsid w:val="00A04AB8"/>
    <w:rsid w:val="00A100B3"/>
    <w:rsid w:val="00A1738F"/>
    <w:rsid w:val="00A2474B"/>
    <w:rsid w:val="00A35F93"/>
    <w:rsid w:val="00A40D84"/>
    <w:rsid w:val="00A44CDE"/>
    <w:rsid w:val="00A550E3"/>
    <w:rsid w:val="00A63F0E"/>
    <w:rsid w:val="00A67CD6"/>
    <w:rsid w:val="00A67D53"/>
    <w:rsid w:val="00A70BBE"/>
    <w:rsid w:val="00A70CFC"/>
    <w:rsid w:val="00A71D2C"/>
    <w:rsid w:val="00A73172"/>
    <w:rsid w:val="00A83626"/>
    <w:rsid w:val="00A93F59"/>
    <w:rsid w:val="00A95386"/>
    <w:rsid w:val="00AA3B7C"/>
    <w:rsid w:val="00AA4F00"/>
    <w:rsid w:val="00AA6B69"/>
    <w:rsid w:val="00AA70B4"/>
    <w:rsid w:val="00AB0EFA"/>
    <w:rsid w:val="00AB2062"/>
    <w:rsid w:val="00AB7563"/>
    <w:rsid w:val="00AD0CCE"/>
    <w:rsid w:val="00AE5E66"/>
    <w:rsid w:val="00AE5F48"/>
    <w:rsid w:val="00AE7043"/>
    <w:rsid w:val="00AF0234"/>
    <w:rsid w:val="00B00F5D"/>
    <w:rsid w:val="00B1096A"/>
    <w:rsid w:val="00B154A1"/>
    <w:rsid w:val="00B304C0"/>
    <w:rsid w:val="00B33AF2"/>
    <w:rsid w:val="00B411B4"/>
    <w:rsid w:val="00B64AB2"/>
    <w:rsid w:val="00B657CA"/>
    <w:rsid w:val="00B74182"/>
    <w:rsid w:val="00B74D5B"/>
    <w:rsid w:val="00B76485"/>
    <w:rsid w:val="00B94D82"/>
    <w:rsid w:val="00BA08BB"/>
    <w:rsid w:val="00BB2C51"/>
    <w:rsid w:val="00BC0A94"/>
    <w:rsid w:val="00BC5B4C"/>
    <w:rsid w:val="00BD0D31"/>
    <w:rsid w:val="00BE16AE"/>
    <w:rsid w:val="00BE4122"/>
    <w:rsid w:val="00BE4EE1"/>
    <w:rsid w:val="00BE6EE7"/>
    <w:rsid w:val="00BF302A"/>
    <w:rsid w:val="00C02F04"/>
    <w:rsid w:val="00C04168"/>
    <w:rsid w:val="00C127ED"/>
    <w:rsid w:val="00C16C97"/>
    <w:rsid w:val="00C23B2A"/>
    <w:rsid w:val="00C252F3"/>
    <w:rsid w:val="00C300C6"/>
    <w:rsid w:val="00C31142"/>
    <w:rsid w:val="00C332A1"/>
    <w:rsid w:val="00C33E51"/>
    <w:rsid w:val="00C46608"/>
    <w:rsid w:val="00C55CFE"/>
    <w:rsid w:val="00C60758"/>
    <w:rsid w:val="00C61F88"/>
    <w:rsid w:val="00C634BC"/>
    <w:rsid w:val="00C962FC"/>
    <w:rsid w:val="00CB1602"/>
    <w:rsid w:val="00CB619C"/>
    <w:rsid w:val="00CC6D84"/>
    <w:rsid w:val="00CC75E9"/>
    <w:rsid w:val="00CD023E"/>
    <w:rsid w:val="00CD7619"/>
    <w:rsid w:val="00D36A0D"/>
    <w:rsid w:val="00D40F88"/>
    <w:rsid w:val="00D4658C"/>
    <w:rsid w:val="00D5018D"/>
    <w:rsid w:val="00D50E31"/>
    <w:rsid w:val="00D54929"/>
    <w:rsid w:val="00D56650"/>
    <w:rsid w:val="00D602CF"/>
    <w:rsid w:val="00D70407"/>
    <w:rsid w:val="00D750DF"/>
    <w:rsid w:val="00D7546A"/>
    <w:rsid w:val="00D850FF"/>
    <w:rsid w:val="00D86637"/>
    <w:rsid w:val="00D901DF"/>
    <w:rsid w:val="00D94FFF"/>
    <w:rsid w:val="00DA15C9"/>
    <w:rsid w:val="00DA5911"/>
    <w:rsid w:val="00DA7471"/>
    <w:rsid w:val="00DB13A5"/>
    <w:rsid w:val="00DB3857"/>
    <w:rsid w:val="00DC3D40"/>
    <w:rsid w:val="00DC7BE0"/>
    <w:rsid w:val="00DD1745"/>
    <w:rsid w:val="00DD5A19"/>
    <w:rsid w:val="00DD5A7D"/>
    <w:rsid w:val="00DE644B"/>
    <w:rsid w:val="00DF35C2"/>
    <w:rsid w:val="00E0166C"/>
    <w:rsid w:val="00E07921"/>
    <w:rsid w:val="00E15ACE"/>
    <w:rsid w:val="00E169D1"/>
    <w:rsid w:val="00E25CB8"/>
    <w:rsid w:val="00E32028"/>
    <w:rsid w:val="00E32896"/>
    <w:rsid w:val="00E331FD"/>
    <w:rsid w:val="00E36752"/>
    <w:rsid w:val="00E43605"/>
    <w:rsid w:val="00E52021"/>
    <w:rsid w:val="00E57461"/>
    <w:rsid w:val="00E71911"/>
    <w:rsid w:val="00E71AA1"/>
    <w:rsid w:val="00E757F9"/>
    <w:rsid w:val="00E93927"/>
    <w:rsid w:val="00E96BD0"/>
    <w:rsid w:val="00EA46A5"/>
    <w:rsid w:val="00EC32F7"/>
    <w:rsid w:val="00EC4AE8"/>
    <w:rsid w:val="00EC554F"/>
    <w:rsid w:val="00EC60BE"/>
    <w:rsid w:val="00ED5886"/>
    <w:rsid w:val="00ED7CB9"/>
    <w:rsid w:val="00F036FE"/>
    <w:rsid w:val="00F12901"/>
    <w:rsid w:val="00F24AF5"/>
    <w:rsid w:val="00F26C98"/>
    <w:rsid w:val="00F3103E"/>
    <w:rsid w:val="00F4399F"/>
    <w:rsid w:val="00F45E2A"/>
    <w:rsid w:val="00F5122D"/>
    <w:rsid w:val="00F65191"/>
    <w:rsid w:val="00F750D4"/>
    <w:rsid w:val="00F75B2A"/>
    <w:rsid w:val="00F80886"/>
    <w:rsid w:val="00F93535"/>
    <w:rsid w:val="00F95D55"/>
    <w:rsid w:val="00F97AFF"/>
    <w:rsid w:val="00FA1021"/>
    <w:rsid w:val="00FA66E5"/>
    <w:rsid w:val="00FB4CF9"/>
    <w:rsid w:val="00FC19AA"/>
    <w:rsid w:val="00FC35D8"/>
    <w:rsid w:val="00FC36B7"/>
    <w:rsid w:val="00FD7238"/>
    <w:rsid w:val="00FE1B23"/>
    <w:rsid w:val="00FE307C"/>
    <w:rsid w:val="00FF766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EA1"/>
    <w:rPr>
      <w:sz w:val="24"/>
      <w:szCs w:val="24"/>
      <w:lang w:val="ro-RO" w:eastAsia="ro-RO"/>
    </w:rPr>
  </w:style>
  <w:style w:type="paragraph" w:styleId="1">
    <w:name w:val="heading 1"/>
    <w:basedOn w:val="a"/>
    <w:next w:val="a"/>
    <w:link w:val="10"/>
    <w:uiPriority w:val="9"/>
    <w:qFormat/>
    <w:rsid w:val="00AE7043"/>
    <w:pPr>
      <w:keepNext/>
      <w:keepLines/>
      <w:spacing w:before="120" w:after="120" w:line="276" w:lineRule="auto"/>
      <w:jc w:val="both"/>
      <w:outlineLvl w:val="0"/>
    </w:pPr>
    <w:rPr>
      <w:rFonts w:ascii="Trebuchet MS" w:hAnsi="Trebuchet MS"/>
      <w:b/>
      <w:smallCaps/>
      <w:sz w:val="26"/>
      <w:szCs w:val="32"/>
      <w:lang w:val="bg-BG" w:eastAsia="en-US"/>
    </w:rPr>
  </w:style>
  <w:style w:type="paragraph" w:styleId="2">
    <w:name w:val="heading 2"/>
    <w:basedOn w:val="a"/>
    <w:next w:val="a"/>
    <w:link w:val="20"/>
    <w:uiPriority w:val="9"/>
    <w:unhideWhenUsed/>
    <w:qFormat/>
    <w:rsid w:val="00AE7043"/>
    <w:pPr>
      <w:keepNext/>
      <w:keepLines/>
      <w:spacing w:before="120" w:after="120" w:line="276" w:lineRule="auto"/>
      <w:jc w:val="both"/>
      <w:outlineLvl w:val="1"/>
    </w:pPr>
    <w:rPr>
      <w:rFonts w:ascii="Trebuchet MS" w:hAnsi="Trebuchet MS"/>
      <w:b/>
      <w:lang w:val="bg-BG" w:eastAsia="en-US"/>
    </w:rPr>
  </w:style>
  <w:style w:type="paragraph" w:styleId="3">
    <w:name w:val="heading 3"/>
    <w:basedOn w:val="a"/>
    <w:next w:val="a"/>
    <w:link w:val="30"/>
    <w:uiPriority w:val="9"/>
    <w:unhideWhenUsed/>
    <w:qFormat/>
    <w:rsid w:val="00AE7043"/>
    <w:pPr>
      <w:keepNext/>
      <w:keepLines/>
      <w:numPr>
        <w:numId w:val="14"/>
      </w:numPr>
      <w:spacing w:before="120" w:after="120" w:line="276" w:lineRule="auto"/>
      <w:jc w:val="both"/>
      <w:outlineLvl w:val="2"/>
    </w:pPr>
    <w:rPr>
      <w:rFonts w:ascii="Trebuchet MS" w:hAnsi="Trebuchet MS"/>
      <w:b/>
      <w:lang w:val="bg-B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75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AE5F48"/>
    <w:rPr>
      <w:rFonts w:ascii="Tahoma" w:hAnsi="Tahoma" w:cs="Tahoma"/>
      <w:sz w:val="16"/>
      <w:szCs w:val="16"/>
    </w:rPr>
  </w:style>
  <w:style w:type="character" w:styleId="a5">
    <w:name w:val="Hyperlink"/>
    <w:uiPriority w:val="99"/>
    <w:rsid w:val="00847EED"/>
    <w:rPr>
      <w:color w:val="0000FF"/>
      <w:u w:val="single"/>
    </w:rPr>
  </w:style>
  <w:style w:type="paragraph" w:styleId="HTML">
    <w:name w:val="HTML Preformatted"/>
    <w:basedOn w:val="a"/>
    <w:link w:val="HTML0"/>
    <w:uiPriority w:val="99"/>
    <w:unhideWhenUsed/>
    <w:rsid w:val="00C96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HTML стандартен Знак"/>
    <w:link w:val="HTML"/>
    <w:uiPriority w:val="99"/>
    <w:rsid w:val="00C962FC"/>
    <w:rPr>
      <w:rFonts w:ascii="Courier New" w:hAnsi="Courier New" w:cs="Courier New"/>
      <w:color w:val="000000"/>
    </w:rPr>
  </w:style>
  <w:style w:type="character" w:customStyle="1" w:styleId="shorttext1">
    <w:name w:val="short_text1"/>
    <w:rsid w:val="00E757F9"/>
    <w:rPr>
      <w:sz w:val="29"/>
      <w:szCs w:val="29"/>
    </w:rPr>
  </w:style>
  <w:style w:type="paragraph" w:styleId="a6">
    <w:name w:val="List Paragraph"/>
    <w:aliases w:val="ПАРАГРАФ"/>
    <w:basedOn w:val="a"/>
    <w:link w:val="a7"/>
    <w:uiPriority w:val="34"/>
    <w:qFormat/>
    <w:rsid w:val="00206B01"/>
    <w:pPr>
      <w:ind w:left="720"/>
      <w:contextualSpacing/>
    </w:pPr>
  </w:style>
  <w:style w:type="paragraph" w:styleId="a8">
    <w:name w:val="header"/>
    <w:basedOn w:val="a"/>
    <w:link w:val="a9"/>
    <w:uiPriority w:val="99"/>
    <w:rsid w:val="00C04168"/>
    <w:pPr>
      <w:tabs>
        <w:tab w:val="center" w:pos="4703"/>
        <w:tab w:val="right" w:pos="9406"/>
      </w:tabs>
    </w:pPr>
  </w:style>
  <w:style w:type="character" w:customStyle="1" w:styleId="a9">
    <w:name w:val="Горен колонтитул Знак"/>
    <w:link w:val="a8"/>
    <w:uiPriority w:val="99"/>
    <w:rsid w:val="00C04168"/>
    <w:rPr>
      <w:sz w:val="24"/>
      <w:szCs w:val="24"/>
      <w:lang w:val="ro-RO" w:eastAsia="ro-RO"/>
    </w:rPr>
  </w:style>
  <w:style w:type="paragraph" w:styleId="aa">
    <w:name w:val="footer"/>
    <w:basedOn w:val="a"/>
    <w:link w:val="ab"/>
    <w:uiPriority w:val="99"/>
    <w:rsid w:val="00C04168"/>
    <w:pPr>
      <w:tabs>
        <w:tab w:val="center" w:pos="4703"/>
        <w:tab w:val="right" w:pos="9406"/>
      </w:tabs>
    </w:pPr>
  </w:style>
  <w:style w:type="character" w:customStyle="1" w:styleId="ab">
    <w:name w:val="Долен колонтитул Знак"/>
    <w:link w:val="aa"/>
    <w:uiPriority w:val="99"/>
    <w:rsid w:val="00C04168"/>
    <w:rPr>
      <w:sz w:val="24"/>
      <w:szCs w:val="24"/>
      <w:lang w:val="ro-RO" w:eastAsia="ro-RO"/>
    </w:rPr>
  </w:style>
  <w:style w:type="paragraph" w:customStyle="1" w:styleId="Default">
    <w:name w:val="Default"/>
    <w:rsid w:val="00ED5886"/>
    <w:pPr>
      <w:widowControl w:val="0"/>
      <w:autoSpaceDE w:val="0"/>
      <w:autoSpaceDN w:val="0"/>
    </w:pPr>
    <w:rPr>
      <w:color w:val="000000"/>
      <w:sz w:val="24"/>
      <w:szCs w:val="24"/>
    </w:rPr>
  </w:style>
  <w:style w:type="character" w:customStyle="1" w:styleId="10">
    <w:name w:val="Заглавие 1 Знак"/>
    <w:link w:val="1"/>
    <w:uiPriority w:val="9"/>
    <w:rsid w:val="00AE7043"/>
    <w:rPr>
      <w:rFonts w:ascii="Trebuchet MS" w:hAnsi="Trebuchet MS"/>
      <w:b/>
      <w:smallCaps/>
      <w:sz w:val="26"/>
      <w:szCs w:val="32"/>
      <w:lang w:eastAsia="en-US"/>
    </w:rPr>
  </w:style>
  <w:style w:type="character" w:customStyle="1" w:styleId="20">
    <w:name w:val="Заглавие 2 Знак"/>
    <w:link w:val="2"/>
    <w:uiPriority w:val="9"/>
    <w:rsid w:val="00AE7043"/>
    <w:rPr>
      <w:rFonts w:ascii="Trebuchet MS" w:hAnsi="Trebuchet MS"/>
      <w:b/>
      <w:sz w:val="24"/>
      <w:szCs w:val="24"/>
      <w:lang w:eastAsia="en-US"/>
    </w:rPr>
  </w:style>
  <w:style w:type="character" w:customStyle="1" w:styleId="30">
    <w:name w:val="Заглавие 3 Знак"/>
    <w:link w:val="3"/>
    <w:uiPriority w:val="9"/>
    <w:rsid w:val="00AE7043"/>
    <w:rPr>
      <w:rFonts w:ascii="Trebuchet MS" w:hAnsi="Trebuchet MS"/>
      <w:b/>
      <w:sz w:val="24"/>
      <w:szCs w:val="24"/>
      <w:lang w:eastAsia="en-US"/>
    </w:rPr>
  </w:style>
  <w:style w:type="character" w:customStyle="1" w:styleId="a7">
    <w:name w:val="Списък на абзаци Знак"/>
    <w:aliases w:val="ПАРАГРАФ Знак"/>
    <w:link w:val="a6"/>
    <w:uiPriority w:val="99"/>
    <w:rsid w:val="00AE7043"/>
    <w:rPr>
      <w:sz w:val="24"/>
      <w:szCs w:val="24"/>
      <w:lang w:val="ro-RO" w:eastAsia="ro-RO"/>
    </w:rPr>
  </w:style>
  <w:style w:type="paragraph" w:styleId="ac">
    <w:name w:val="TOC Heading"/>
    <w:basedOn w:val="1"/>
    <w:next w:val="a"/>
    <w:uiPriority w:val="39"/>
    <w:unhideWhenUsed/>
    <w:qFormat/>
    <w:rsid w:val="00AE7043"/>
    <w:pPr>
      <w:spacing w:after="0" w:line="259" w:lineRule="auto"/>
      <w:outlineLvl w:val="9"/>
    </w:pPr>
    <w:rPr>
      <w:rFonts w:ascii="Calibri Light" w:hAnsi="Calibri Light"/>
      <w:b w:val="0"/>
      <w:smallCaps w:val="0"/>
      <w:color w:val="2F5496"/>
      <w:sz w:val="32"/>
      <w:lang w:val="en-US"/>
    </w:rPr>
  </w:style>
  <w:style w:type="paragraph" w:styleId="11">
    <w:name w:val="toc 1"/>
    <w:basedOn w:val="a"/>
    <w:next w:val="a"/>
    <w:autoRedefine/>
    <w:uiPriority w:val="39"/>
    <w:unhideWhenUsed/>
    <w:rsid w:val="00AE7043"/>
    <w:pPr>
      <w:tabs>
        <w:tab w:val="right" w:leader="dot" w:pos="9062"/>
      </w:tabs>
      <w:spacing w:before="120" w:after="120" w:line="276" w:lineRule="auto"/>
      <w:jc w:val="both"/>
    </w:pPr>
    <w:rPr>
      <w:rFonts w:ascii="Trebuchet MS" w:eastAsia="Calibri" w:hAnsi="Trebuchet MS"/>
      <w:b/>
      <w:smallCaps/>
      <w:noProof/>
      <w:lang w:val="bg-BG" w:eastAsia="en-US"/>
    </w:rPr>
  </w:style>
  <w:style w:type="paragraph" w:styleId="21">
    <w:name w:val="toc 2"/>
    <w:basedOn w:val="a"/>
    <w:next w:val="a"/>
    <w:autoRedefine/>
    <w:uiPriority w:val="39"/>
    <w:unhideWhenUsed/>
    <w:rsid w:val="00AE7043"/>
    <w:pPr>
      <w:spacing w:before="120" w:after="100" w:line="276" w:lineRule="auto"/>
      <w:ind w:left="220"/>
      <w:jc w:val="both"/>
    </w:pPr>
    <w:rPr>
      <w:rFonts w:ascii="Trebuchet MS" w:eastAsia="Calibri" w:hAnsi="Trebuchet MS"/>
      <w:sz w:val="22"/>
      <w:szCs w:val="22"/>
      <w:lang w:val="bg-BG" w:eastAsia="en-US"/>
    </w:rPr>
  </w:style>
  <w:style w:type="paragraph" w:styleId="31">
    <w:name w:val="toc 3"/>
    <w:basedOn w:val="a"/>
    <w:next w:val="a"/>
    <w:autoRedefine/>
    <w:uiPriority w:val="39"/>
    <w:unhideWhenUsed/>
    <w:rsid w:val="00AE7043"/>
    <w:pPr>
      <w:spacing w:before="120" w:after="100" w:line="276" w:lineRule="auto"/>
      <w:ind w:left="440"/>
      <w:jc w:val="both"/>
    </w:pPr>
    <w:rPr>
      <w:rFonts w:ascii="Trebuchet MS" w:eastAsia="Calibri" w:hAnsi="Trebuchet MS"/>
      <w:sz w:val="22"/>
      <w:szCs w:val="22"/>
      <w:lang w:val="bg-BG" w:eastAsia="en-US"/>
    </w:rPr>
  </w:style>
  <w:style w:type="paragraph" w:styleId="ad">
    <w:name w:val="Body Text"/>
    <w:basedOn w:val="a"/>
    <w:link w:val="ae"/>
    <w:uiPriority w:val="1"/>
    <w:qFormat/>
    <w:rsid w:val="00A2474B"/>
    <w:pPr>
      <w:widowControl w:val="0"/>
      <w:autoSpaceDE w:val="0"/>
      <w:autoSpaceDN w:val="0"/>
      <w:ind w:left="476"/>
    </w:pPr>
    <w:rPr>
      <w:lang w:val="en-US" w:eastAsia="en-US"/>
    </w:rPr>
  </w:style>
  <w:style w:type="character" w:customStyle="1" w:styleId="ae">
    <w:name w:val="Основен текст Знак"/>
    <w:basedOn w:val="a0"/>
    <w:link w:val="ad"/>
    <w:uiPriority w:val="1"/>
    <w:rsid w:val="00A2474B"/>
    <w:rPr>
      <w:sz w:val="24"/>
      <w:szCs w:val="24"/>
      <w:lang w:val="en-US" w:eastAsia="en-US"/>
    </w:rPr>
  </w:style>
  <w:style w:type="paragraph" w:customStyle="1" w:styleId="Style50">
    <w:name w:val="Style50"/>
    <w:basedOn w:val="a"/>
    <w:uiPriority w:val="99"/>
    <w:rsid w:val="00A550E3"/>
    <w:pPr>
      <w:widowControl w:val="0"/>
      <w:autoSpaceDE w:val="0"/>
      <w:autoSpaceDN w:val="0"/>
      <w:adjustRightInd w:val="0"/>
      <w:spacing w:line="274" w:lineRule="exact"/>
      <w:ind w:firstLine="629"/>
      <w:jc w:val="both"/>
    </w:pPr>
    <w:rPr>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EA1"/>
    <w:rPr>
      <w:sz w:val="24"/>
      <w:szCs w:val="24"/>
      <w:lang w:val="ro-RO" w:eastAsia="ro-RO"/>
    </w:rPr>
  </w:style>
  <w:style w:type="paragraph" w:styleId="1">
    <w:name w:val="heading 1"/>
    <w:basedOn w:val="a"/>
    <w:next w:val="a"/>
    <w:link w:val="10"/>
    <w:uiPriority w:val="9"/>
    <w:qFormat/>
    <w:rsid w:val="00AE7043"/>
    <w:pPr>
      <w:keepNext/>
      <w:keepLines/>
      <w:spacing w:before="120" w:after="120" w:line="276" w:lineRule="auto"/>
      <w:jc w:val="both"/>
      <w:outlineLvl w:val="0"/>
    </w:pPr>
    <w:rPr>
      <w:rFonts w:ascii="Trebuchet MS" w:hAnsi="Trebuchet MS"/>
      <w:b/>
      <w:smallCaps/>
      <w:sz w:val="26"/>
      <w:szCs w:val="32"/>
      <w:lang w:val="bg-BG" w:eastAsia="en-US"/>
    </w:rPr>
  </w:style>
  <w:style w:type="paragraph" w:styleId="2">
    <w:name w:val="heading 2"/>
    <w:basedOn w:val="a"/>
    <w:next w:val="a"/>
    <w:link w:val="20"/>
    <w:uiPriority w:val="9"/>
    <w:unhideWhenUsed/>
    <w:qFormat/>
    <w:rsid w:val="00AE7043"/>
    <w:pPr>
      <w:keepNext/>
      <w:keepLines/>
      <w:spacing w:before="120" w:after="120" w:line="276" w:lineRule="auto"/>
      <w:jc w:val="both"/>
      <w:outlineLvl w:val="1"/>
    </w:pPr>
    <w:rPr>
      <w:rFonts w:ascii="Trebuchet MS" w:hAnsi="Trebuchet MS"/>
      <w:b/>
      <w:lang w:val="bg-BG" w:eastAsia="en-US"/>
    </w:rPr>
  </w:style>
  <w:style w:type="paragraph" w:styleId="3">
    <w:name w:val="heading 3"/>
    <w:basedOn w:val="a"/>
    <w:next w:val="a"/>
    <w:link w:val="30"/>
    <w:uiPriority w:val="9"/>
    <w:unhideWhenUsed/>
    <w:qFormat/>
    <w:rsid w:val="00AE7043"/>
    <w:pPr>
      <w:keepNext/>
      <w:keepLines/>
      <w:numPr>
        <w:numId w:val="14"/>
      </w:numPr>
      <w:spacing w:before="120" w:after="120" w:line="276" w:lineRule="auto"/>
      <w:jc w:val="both"/>
      <w:outlineLvl w:val="2"/>
    </w:pPr>
    <w:rPr>
      <w:rFonts w:ascii="Trebuchet MS" w:hAnsi="Trebuchet MS"/>
      <w:b/>
      <w:lang w:val="bg-B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75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AE5F48"/>
    <w:rPr>
      <w:rFonts w:ascii="Tahoma" w:hAnsi="Tahoma" w:cs="Tahoma"/>
      <w:sz w:val="16"/>
      <w:szCs w:val="16"/>
    </w:rPr>
  </w:style>
  <w:style w:type="character" w:styleId="a5">
    <w:name w:val="Hyperlink"/>
    <w:uiPriority w:val="99"/>
    <w:rsid w:val="00847EED"/>
    <w:rPr>
      <w:color w:val="0000FF"/>
      <w:u w:val="single"/>
    </w:rPr>
  </w:style>
  <w:style w:type="paragraph" w:styleId="HTML">
    <w:name w:val="HTML Preformatted"/>
    <w:basedOn w:val="a"/>
    <w:link w:val="HTML0"/>
    <w:uiPriority w:val="99"/>
    <w:unhideWhenUsed/>
    <w:rsid w:val="00C96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HTML стандартен Знак"/>
    <w:link w:val="HTML"/>
    <w:uiPriority w:val="99"/>
    <w:rsid w:val="00C962FC"/>
    <w:rPr>
      <w:rFonts w:ascii="Courier New" w:hAnsi="Courier New" w:cs="Courier New"/>
      <w:color w:val="000000"/>
    </w:rPr>
  </w:style>
  <w:style w:type="character" w:customStyle="1" w:styleId="shorttext1">
    <w:name w:val="short_text1"/>
    <w:rsid w:val="00E757F9"/>
    <w:rPr>
      <w:sz w:val="29"/>
      <w:szCs w:val="29"/>
    </w:rPr>
  </w:style>
  <w:style w:type="paragraph" w:styleId="a6">
    <w:name w:val="List Paragraph"/>
    <w:aliases w:val="ПАРАГРАФ"/>
    <w:basedOn w:val="a"/>
    <w:link w:val="a7"/>
    <w:uiPriority w:val="34"/>
    <w:qFormat/>
    <w:rsid w:val="00206B01"/>
    <w:pPr>
      <w:ind w:left="720"/>
      <w:contextualSpacing/>
    </w:pPr>
  </w:style>
  <w:style w:type="paragraph" w:styleId="a8">
    <w:name w:val="header"/>
    <w:basedOn w:val="a"/>
    <w:link w:val="a9"/>
    <w:uiPriority w:val="99"/>
    <w:rsid w:val="00C04168"/>
    <w:pPr>
      <w:tabs>
        <w:tab w:val="center" w:pos="4703"/>
        <w:tab w:val="right" w:pos="9406"/>
      </w:tabs>
    </w:pPr>
  </w:style>
  <w:style w:type="character" w:customStyle="1" w:styleId="a9">
    <w:name w:val="Горен колонтитул Знак"/>
    <w:link w:val="a8"/>
    <w:uiPriority w:val="99"/>
    <w:rsid w:val="00C04168"/>
    <w:rPr>
      <w:sz w:val="24"/>
      <w:szCs w:val="24"/>
      <w:lang w:val="ro-RO" w:eastAsia="ro-RO"/>
    </w:rPr>
  </w:style>
  <w:style w:type="paragraph" w:styleId="aa">
    <w:name w:val="footer"/>
    <w:basedOn w:val="a"/>
    <w:link w:val="ab"/>
    <w:uiPriority w:val="99"/>
    <w:rsid w:val="00C04168"/>
    <w:pPr>
      <w:tabs>
        <w:tab w:val="center" w:pos="4703"/>
        <w:tab w:val="right" w:pos="9406"/>
      </w:tabs>
    </w:pPr>
  </w:style>
  <w:style w:type="character" w:customStyle="1" w:styleId="ab">
    <w:name w:val="Долен колонтитул Знак"/>
    <w:link w:val="aa"/>
    <w:uiPriority w:val="99"/>
    <w:rsid w:val="00C04168"/>
    <w:rPr>
      <w:sz w:val="24"/>
      <w:szCs w:val="24"/>
      <w:lang w:val="ro-RO" w:eastAsia="ro-RO"/>
    </w:rPr>
  </w:style>
  <w:style w:type="paragraph" w:customStyle="1" w:styleId="Default">
    <w:name w:val="Default"/>
    <w:rsid w:val="00ED5886"/>
    <w:pPr>
      <w:widowControl w:val="0"/>
      <w:autoSpaceDE w:val="0"/>
      <w:autoSpaceDN w:val="0"/>
    </w:pPr>
    <w:rPr>
      <w:color w:val="000000"/>
      <w:sz w:val="24"/>
      <w:szCs w:val="24"/>
    </w:rPr>
  </w:style>
  <w:style w:type="character" w:customStyle="1" w:styleId="10">
    <w:name w:val="Заглавие 1 Знак"/>
    <w:link w:val="1"/>
    <w:uiPriority w:val="9"/>
    <w:rsid w:val="00AE7043"/>
    <w:rPr>
      <w:rFonts w:ascii="Trebuchet MS" w:hAnsi="Trebuchet MS"/>
      <w:b/>
      <w:smallCaps/>
      <w:sz w:val="26"/>
      <w:szCs w:val="32"/>
      <w:lang w:eastAsia="en-US"/>
    </w:rPr>
  </w:style>
  <w:style w:type="character" w:customStyle="1" w:styleId="20">
    <w:name w:val="Заглавие 2 Знак"/>
    <w:link w:val="2"/>
    <w:uiPriority w:val="9"/>
    <w:rsid w:val="00AE7043"/>
    <w:rPr>
      <w:rFonts w:ascii="Trebuchet MS" w:hAnsi="Trebuchet MS"/>
      <w:b/>
      <w:sz w:val="24"/>
      <w:szCs w:val="24"/>
      <w:lang w:eastAsia="en-US"/>
    </w:rPr>
  </w:style>
  <w:style w:type="character" w:customStyle="1" w:styleId="30">
    <w:name w:val="Заглавие 3 Знак"/>
    <w:link w:val="3"/>
    <w:uiPriority w:val="9"/>
    <w:rsid w:val="00AE7043"/>
    <w:rPr>
      <w:rFonts w:ascii="Trebuchet MS" w:hAnsi="Trebuchet MS"/>
      <w:b/>
      <w:sz w:val="24"/>
      <w:szCs w:val="24"/>
      <w:lang w:eastAsia="en-US"/>
    </w:rPr>
  </w:style>
  <w:style w:type="character" w:customStyle="1" w:styleId="a7">
    <w:name w:val="Списък на абзаци Знак"/>
    <w:aliases w:val="ПАРАГРАФ Знак"/>
    <w:link w:val="a6"/>
    <w:uiPriority w:val="99"/>
    <w:rsid w:val="00AE7043"/>
    <w:rPr>
      <w:sz w:val="24"/>
      <w:szCs w:val="24"/>
      <w:lang w:val="ro-RO" w:eastAsia="ro-RO"/>
    </w:rPr>
  </w:style>
  <w:style w:type="paragraph" w:styleId="ac">
    <w:name w:val="TOC Heading"/>
    <w:basedOn w:val="1"/>
    <w:next w:val="a"/>
    <w:uiPriority w:val="39"/>
    <w:unhideWhenUsed/>
    <w:qFormat/>
    <w:rsid w:val="00AE7043"/>
    <w:pPr>
      <w:spacing w:after="0" w:line="259" w:lineRule="auto"/>
      <w:outlineLvl w:val="9"/>
    </w:pPr>
    <w:rPr>
      <w:rFonts w:ascii="Calibri Light" w:hAnsi="Calibri Light"/>
      <w:b w:val="0"/>
      <w:smallCaps w:val="0"/>
      <w:color w:val="2F5496"/>
      <w:sz w:val="32"/>
      <w:lang w:val="en-US"/>
    </w:rPr>
  </w:style>
  <w:style w:type="paragraph" w:styleId="11">
    <w:name w:val="toc 1"/>
    <w:basedOn w:val="a"/>
    <w:next w:val="a"/>
    <w:autoRedefine/>
    <w:uiPriority w:val="39"/>
    <w:unhideWhenUsed/>
    <w:rsid w:val="00AE7043"/>
    <w:pPr>
      <w:tabs>
        <w:tab w:val="right" w:leader="dot" w:pos="9062"/>
      </w:tabs>
      <w:spacing w:before="120" w:after="120" w:line="276" w:lineRule="auto"/>
      <w:jc w:val="both"/>
    </w:pPr>
    <w:rPr>
      <w:rFonts w:ascii="Trebuchet MS" w:eastAsia="Calibri" w:hAnsi="Trebuchet MS"/>
      <w:b/>
      <w:smallCaps/>
      <w:noProof/>
      <w:lang w:val="bg-BG" w:eastAsia="en-US"/>
    </w:rPr>
  </w:style>
  <w:style w:type="paragraph" w:styleId="21">
    <w:name w:val="toc 2"/>
    <w:basedOn w:val="a"/>
    <w:next w:val="a"/>
    <w:autoRedefine/>
    <w:uiPriority w:val="39"/>
    <w:unhideWhenUsed/>
    <w:rsid w:val="00AE7043"/>
    <w:pPr>
      <w:spacing w:before="120" w:after="100" w:line="276" w:lineRule="auto"/>
      <w:ind w:left="220"/>
      <w:jc w:val="both"/>
    </w:pPr>
    <w:rPr>
      <w:rFonts w:ascii="Trebuchet MS" w:eastAsia="Calibri" w:hAnsi="Trebuchet MS"/>
      <w:sz w:val="22"/>
      <w:szCs w:val="22"/>
      <w:lang w:val="bg-BG" w:eastAsia="en-US"/>
    </w:rPr>
  </w:style>
  <w:style w:type="paragraph" w:styleId="31">
    <w:name w:val="toc 3"/>
    <w:basedOn w:val="a"/>
    <w:next w:val="a"/>
    <w:autoRedefine/>
    <w:uiPriority w:val="39"/>
    <w:unhideWhenUsed/>
    <w:rsid w:val="00AE7043"/>
    <w:pPr>
      <w:spacing w:before="120" w:after="100" w:line="276" w:lineRule="auto"/>
      <w:ind w:left="440"/>
      <w:jc w:val="both"/>
    </w:pPr>
    <w:rPr>
      <w:rFonts w:ascii="Trebuchet MS" w:eastAsia="Calibri" w:hAnsi="Trebuchet MS"/>
      <w:sz w:val="22"/>
      <w:szCs w:val="22"/>
      <w:lang w:val="bg-BG" w:eastAsia="en-US"/>
    </w:rPr>
  </w:style>
  <w:style w:type="paragraph" w:styleId="ad">
    <w:name w:val="Body Text"/>
    <w:basedOn w:val="a"/>
    <w:link w:val="ae"/>
    <w:uiPriority w:val="1"/>
    <w:qFormat/>
    <w:rsid w:val="00A2474B"/>
    <w:pPr>
      <w:widowControl w:val="0"/>
      <w:autoSpaceDE w:val="0"/>
      <w:autoSpaceDN w:val="0"/>
      <w:ind w:left="476"/>
    </w:pPr>
    <w:rPr>
      <w:lang w:val="en-US" w:eastAsia="en-US"/>
    </w:rPr>
  </w:style>
  <w:style w:type="character" w:customStyle="1" w:styleId="ae">
    <w:name w:val="Основен текст Знак"/>
    <w:basedOn w:val="a0"/>
    <w:link w:val="ad"/>
    <w:uiPriority w:val="1"/>
    <w:rsid w:val="00A2474B"/>
    <w:rPr>
      <w:sz w:val="24"/>
      <w:szCs w:val="24"/>
      <w:lang w:val="en-US" w:eastAsia="en-US"/>
    </w:rPr>
  </w:style>
  <w:style w:type="paragraph" w:customStyle="1" w:styleId="Style50">
    <w:name w:val="Style50"/>
    <w:basedOn w:val="a"/>
    <w:uiPriority w:val="99"/>
    <w:rsid w:val="00A550E3"/>
    <w:pPr>
      <w:widowControl w:val="0"/>
      <w:autoSpaceDE w:val="0"/>
      <w:autoSpaceDN w:val="0"/>
      <w:adjustRightInd w:val="0"/>
      <w:spacing w:line="274" w:lineRule="exact"/>
      <w:ind w:firstLine="629"/>
      <w:jc w:val="both"/>
    </w:pPr>
    <w:rPr>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19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6.ciela.net/Document/LinkToDocumentReference?fromDocumentId=2136789316&amp;amp;dbId=0&amp;amp;refId=2011694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6.ciela.net/Document/LinkToDocumentReference?fromDocumentId=2136789316&amp;amp;dbId=0&amp;amp;refId=20116944"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eb.apis.bg/p.php?i=2752471&amp;amp;p28982763" TargetMode="External"/><Relationship Id="rId4" Type="http://schemas.microsoft.com/office/2007/relationships/stylesWithEffects" Target="stylesWithEffects.xml"/><Relationship Id="rId9" Type="http://schemas.openxmlformats.org/officeDocument/2006/relationships/hyperlink" Target="https://ec.europa.eu/tools/espd"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664ED-04AB-4AA0-9C0C-65B3CAAD9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7771</Words>
  <Characters>44295</Characters>
  <Application>Microsoft Office Word</Application>
  <DocSecurity>0</DocSecurity>
  <Lines>369</Lines>
  <Paragraphs>103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Blank Shabla</vt:lpstr>
      <vt:lpstr>Blank Shabla</vt:lpstr>
    </vt:vector>
  </TitlesOfParts>
  <Company>FORDOC</Company>
  <LinksUpToDate>false</LinksUpToDate>
  <CharactersWithSpaces>51963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Shabla</dc:title>
  <dc:creator>Georgi Ivanov</dc:creator>
  <cp:lastModifiedBy>k</cp:lastModifiedBy>
  <cp:revision>8</cp:revision>
  <cp:lastPrinted>2017-07-13T10:40:00Z</cp:lastPrinted>
  <dcterms:created xsi:type="dcterms:W3CDTF">2018-06-05T13:57:00Z</dcterms:created>
  <dcterms:modified xsi:type="dcterms:W3CDTF">2018-06-08T07:26:00Z</dcterms:modified>
</cp:coreProperties>
</file>