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F5" w:rsidRPr="00EF172E" w:rsidRDefault="00175EF5" w:rsidP="00175E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Toc484348284"/>
      <w:r w:rsidRPr="00EF172E">
        <w:rPr>
          <w:rFonts w:ascii="Times New Roman" w:eastAsia="MS ??" w:hAnsi="Times New Roman" w:cs="Times New Roman"/>
          <w:b/>
          <w:sz w:val="24"/>
          <w:szCs w:val="24"/>
          <w:u w:val="single"/>
        </w:rPr>
        <w:t>ЧАСТ І. ТЕХНИЧЕСКА СПЕЦИФИКАЦИ</w:t>
      </w:r>
      <w:bookmarkEnd w:id="0"/>
      <w:r w:rsidRPr="00EF172E">
        <w:rPr>
          <w:rFonts w:ascii="Times New Roman" w:eastAsia="MS ??" w:hAnsi="Times New Roman" w:cs="Times New Roman"/>
          <w:b/>
          <w:sz w:val="24"/>
          <w:szCs w:val="24"/>
          <w:u w:val="single"/>
        </w:rPr>
        <w:t>Я</w:t>
      </w:r>
    </w:p>
    <w:p w:rsidR="00175EF5" w:rsidRPr="00EF172E" w:rsidRDefault="00175EF5" w:rsidP="00175EF5">
      <w:pPr>
        <w:spacing w:after="160"/>
        <w:jc w:val="both"/>
        <w:rPr>
          <w:rFonts w:ascii="Calibri" w:eastAsia="MS ??" w:hAnsi="Calibri" w:cs="Times New Roman"/>
          <w:sz w:val="21"/>
          <w:szCs w:val="21"/>
        </w:rPr>
      </w:pPr>
    </w:p>
    <w:p w:rsidR="00175EF5" w:rsidRPr="00EF172E" w:rsidRDefault="00175EF5" w:rsidP="00175EF5">
      <w:pPr>
        <w:spacing w:after="0"/>
        <w:ind w:firstLine="426"/>
        <w:jc w:val="both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EF172E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>I. ОСНОВАНИЕ И ЦЕЛ НА ПОРЪЧКАТА</w:t>
      </w:r>
    </w:p>
    <w:p w:rsidR="00175EF5" w:rsidRPr="00EF172E" w:rsidRDefault="00175EF5" w:rsidP="00175EF5">
      <w:pPr>
        <w:spacing w:after="0"/>
        <w:ind w:firstLine="426"/>
        <w:jc w:val="both"/>
        <w:rPr>
          <w:rFonts w:ascii="Times New Roman" w:eastAsia="MS ??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MS ??" w:hAnsi="Times New Roman" w:cs="Times New Roman"/>
          <w:b/>
          <w:sz w:val="24"/>
          <w:szCs w:val="24"/>
          <w:u w:val="single"/>
          <w:lang w:eastAsia="en-US"/>
        </w:rPr>
        <w:t>Въведение</w:t>
      </w:r>
      <w:r w:rsidRPr="00EF172E">
        <w:rPr>
          <w:rFonts w:ascii="Times New Roman" w:eastAsia="MS ??" w:hAnsi="Times New Roman" w:cs="Times New Roman"/>
          <w:sz w:val="24"/>
          <w:szCs w:val="24"/>
          <w:lang w:eastAsia="en-US"/>
        </w:rPr>
        <w:t>:</w:t>
      </w:r>
    </w:p>
    <w:p w:rsidR="00175EF5" w:rsidRPr="00EF172E" w:rsidRDefault="00175EF5" w:rsidP="00175EF5">
      <w:pPr>
        <w:spacing w:after="0"/>
        <w:ind w:firstLine="426"/>
        <w:jc w:val="both"/>
        <w:rPr>
          <w:rFonts w:ascii="Times New Roman" w:eastAsia="MS ??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MS ??" w:hAnsi="Times New Roman" w:cs="Times New Roman"/>
          <w:sz w:val="24"/>
          <w:szCs w:val="24"/>
          <w:lang w:eastAsia="en-US"/>
        </w:rPr>
        <w:t>Техническата спецификация е неделима част от документацията за участие в процедурата и посочените в нея изисквания и условия са задължителни за участниците.</w:t>
      </w:r>
    </w:p>
    <w:p w:rsidR="00175EF5" w:rsidRPr="00EF172E" w:rsidRDefault="00175EF5" w:rsidP="00175EF5">
      <w:pPr>
        <w:spacing w:after="0"/>
        <w:ind w:firstLine="426"/>
        <w:jc w:val="both"/>
        <w:rPr>
          <w:rFonts w:ascii="Times New Roman" w:eastAsia="MS ??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MS ??" w:hAnsi="Times New Roman" w:cs="Times New Roman"/>
          <w:sz w:val="24"/>
          <w:szCs w:val="24"/>
          <w:lang w:eastAsia="en-US"/>
        </w:rPr>
        <w:t>Преди изготвянето на предложението си, участниците следва да посетят и извършат обстоен оглед на място на обекта, включен в предмета на поръчката, да се запознаят в детайли с всички условия за подготовка на предложението, приложените към документацията инвестиционен проект и приложенията към него и да извършат проверка на приложените количествени сметки.</w:t>
      </w:r>
    </w:p>
    <w:p w:rsidR="00175EF5" w:rsidRPr="00EF172E" w:rsidRDefault="00175EF5" w:rsidP="00175E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Предмет</w:t>
      </w: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175EF5" w:rsidRPr="00EF172E" w:rsidRDefault="00175EF5" w:rsidP="00175E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Предмет на настоящата обществена поръчка е: </w:t>
      </w:r>
      <w:r w:rsidRPr="00EF17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ИЗПЪЛНЕНИЕ НА</w:t>
      </w: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F17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СТРОИТЕЛНО-МОНТАЖНИ РАБОТИ НА ОБЕКТ „РЕКОНСТРУКЦИЯ, РЕМОНТ, ОБОРУДВАНЕ И ОБЗАВЕЖДАНЕ НА ОБЩИНСКА ОБРАЗОВАТЕЛНА ИНФРАСТРУКТУРА – ДЕТСКА ГРАДИНА „ДОРА ГАБЕ“ И ЗАСТРОЯВАНЕ НА ОГРАДА ПО ЧЛ.147 ОТ ЗУТ“, в изпълнение на проект: „Реконструкция, ремонт, оборудване и обзавеждане на общинска образователна инфраструктура – Детска градина „Дора Габе“, гр. Шабла, община Шабла“,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</w:p>
    <w:p w:rsidR="00175EF5" w:rsidRPr="00EF172E" w:rsidRDefault="00175EF5" w:rsidP="00175E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Предметът включва извършване на строително-монтажни работи (СМР) и предаване на обекта с Констативен акт за установяване годността за приемане на строежа, подписан без забележки, както и наложилите се СМР до изтичане на гаранционните срокове в обекта, в съответствие с изискванията на действащото законодателство, съгласно разработения и одобрен инвестиционен проект, количествата и видовете СМР и всички дейности и изисквания, отразени в настоящата техническа спецификация и проектни документации.</w:t>
      </w:r>
    </w:p>
    <w:p w:rsidR="00175EF5" w:rsidRPr="00EF172E" w:rsidRDefault="00175EF5" w:rsidP="00175E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Конкретните видове СМР са посочени в изготвения и одобрен технически инвестиционен проект за обекта, приложен към настоящата документация, влязло в сила</w:t>
      </w:r>
      <w:r w:rsidR="004C4248" w:rsidRPr="004C424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разрешение за строеж.</w:t>
      </w:r>
    </w:p>
    <w:p w:rsidR="00175EF5" w:rsidRPr="00EF172E" w:rsidRDefault="00175EF5" w:rsidP="004C424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Всеки участник може да получи информация относно съществуващото състояние на о</w:t>
      </w:r>
      <w:r w:rsidR="004C4248">
        <w:rPr>
          <w:rFonts w:ascii="Times New Roman" w:eastAsia="Times New Roman" w:hAnsi="Times New Roman" w:cs="Times New Roman"/>
          <w:sz w:val="24"/>
          <w:szCs w:val="24"/>
          <w:lang w:eastAsia="en-US"/>
        </w:rPr>
        <w:t>бекта, както от огледите, които може</w:t>
      </w: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 извърши</w:t>
      </w:r>
      <w:r w:rsidR="004C42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място в обекта</w:t>
      </w: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, така и от инвестиционния проект и съпътстващите го документи, приложени към настоящата документация.</w:t>
      </w:r>
    </w:p>
    <w:p w:rsidR="00175EF5" w:rsidRPr="00EF172E" w:rsidRDefault="00175EF5" w:rsidP="00175EF5">
      <w:pPr>
        <w:spacing w:after="160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5EF5" w:rsidRPr="00EF172E" w:rsidRDefault="00175EF5" w:rsidP="00175EF5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Съществуващо положение и изходни данни:</w:t>
      </w:r>
    </w:p>
    <w:p w:rsidR="00175EF5" w:rsidRPr="00EF172E" w:rsidRDefault="00175EF5" w:rsidP="00175EF5">
      <w:pPr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В резултат от изпълнението на Договор № Д-234/02.09.2016 г., е изработен Технически проект за „Реконструкция, ремонт, оборудване и обзавеждане на общинска образователна инфраструктура – Детска градина „Дора Габе“, гр. Шабла, община Шабла“. С одобрения Технически проект към издаденото разрешение за строеж № 32 от 29.09.2016 г, Община Шабла е одобрена за финансиране по проект:  „Реконструкция, ремонт, оборудване и обзавеждане на общинска образователна инфраструктура – Детска градина „Дора Габе“, гр. Шабла, община Шабла“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2014-2020, съфинансирана от Европейския съюз чрез Европейски земеделски фонд за развитие на селските райони и Националния бюджет на Република България. </w:t>
      </w:r>
    </w:p>
    <w:p w:rsidR="00175EF5" w:rsidRPr="00EF172E" w:rsidRDefault="00175EF5" w:rsidP="00705488">
      <w:pPr>
        <w:numPr>
          <w:ilvl w:val="1"/>
          <w:numId w:val="2"/>
        </w:numPr>
        <w:spacing w:before="120" w:after="120" w:line="30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Целодневната детска градина в гр. Шабла, се намира на ул. „Марица” № 6, и заема собствен парцел (УПИ XIII-630,  кв. 36.), с площ oт 5670 кв. м., ограничен от 4-и улици, в близост до централната градска част. Сградата е ориентирана към  благоприятните посоки – юг и изток, за двата основни функционални блока Б и В.</w:t>
      </w:r>
    </w:p>
    <w:p w:rsidR="00175EF5" w:rsidRPr="00EF172E" w:rsidRDefault="00175EF5" w:rsidP="00705488">
      <w:pPr>
        <w:numPr>
          <w:ilvl w:val="1"/>
          <w:numId w:val="2"/>
        </w:numPr>
        <w:spacing w:before="120" w:after="120" w:line="300" w:lineRule="auto"/>
        <w:ind w:left="0" w:right="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Открита през 1975 година и е изпълнена като типов проект за 6 групи деца/ 4-6 години, по монтажна, стоманобетонова конструктивна система (СКС УС Е1-72), подови панели „Спирол”, монолитни стени 25 см и плоска покривна конструкция. </w:t>
      </w:r>
    </w:p>
    <w:p w:rsidR="00175EF5" w:rsidRPr="00EF172E" w:rsidRDefault="00175EF5" w:rsidP="00705488">
      <w:pPr>
        <w:numPr>
          <w:ilvl w:val="1"/>
          <w:numId w:val="2"/>
        </w:numPr>
        <w:spacing w:before="120" w:after="120" w:line="300" w:lineRule="auto"/>
        <w:ind w:left="0" w:right="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Обемно-пространствената композиция, представлява блокова схема от 5 тела /блокове А, Б, В, Г, Д и Е, с височина от 1(един) до 2 (два) етажа, които оформят два вътрешни, открити двора, достъпни от блок Г/ топла връзка, решена, като двустранно остъклена галерия. Осигурени са съответно 3 входа за достъп, както и 3 отделни стълбища към двуетажните блокове – А, Б и В. </w:t>
      </w:r>
    </w:p>
    <w:p w:rsidR="00175EF5" w:rsidRPr="00EF172E" w:rsidRDefault="00175EF5" w:rsidP="00175EF5">
      <w:pPr>
        <w:numPr>
          <w:ilvl w:val="1"/>
          <w:numId w:val="2"/>
        </w:numPr>
        <w:spacing w:before="120" w:after="120" w:line="300" w:lineRule="auto"/>
        <w:ind w:left="0" w:right="1" w:firstLine="62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Функционалното предназначение на обособените блокове е:</w:t>
      </w:r>
    </w:p>
    <w:p w:rsidR="00175EF5" w:rsidRPr="00EF172E" w:rsidRDefault="00175EF5" w:rsidP="00175EF5">
      <w:pPr>
        <w:spacing w:after="0"/>
        <w:ind w:right="1" w:firstLine="6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А /стопанско-битов/ котелно + перално;</w:t>
      </w:r>
    </w:p>
    <w:p w:rsidR="00175EF5" w:rsidRPr="00EF172E" w:rsidRDefault="00175EF5" w:rsidP="00175EF5">
      <w:pPr>
        <w:spacing w:after="0"/>
        <w:ind w:right="1" w:firstLine="6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Б и В /занимални + спални деца/;</w:t>
      </w:r>
    </w:p>
    <w:p w:rsidR="00175EF5" w:rsidRPr="00EF172E" w:rsidRDefault="00175EF5" w:rsidP="00175EF5">
      <w:pPr>
        <w:spacing w:after="0"/>
        <w:ind w:right="1" w:firstLine="6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Г /административно-битов/;</w:t>
      </w:r>
    </w:p>
    <w:p w:rsidR="00175EF5" w:rsidRPr="00EF172E" w:rsidRDefault="00175EF5" w:rsidP="00175EF5">
      <w:pPr>
        <w:spacing w:after="0"/>
        <w:ind w:right="1" w:firstLine="6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Д /спомагателно-складов/;</w:t>
      </w:r>
    </w:p>
    <w:p w:rsidR="00175EF5" w:rsidRPr="00EF172E" w:rsidRDefault="00175EF5" w:rsidP="00175EF5">
      <w:pPr>
        <w:spacing w:after="0"/>
        <w:ind w:right="1" w:firstLine="6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Е /топла връзка между блокове Б и Г/.</w:t>
      </w:r>
    </w:p>
    <w:p w:rsidR="00175EF5" w:rsidRPr="00EF172E" w:rsidRDefault="00175EF5" w:rsidP="00175EF5">
      <w:pPr>
        <w:numPr>
          <w:ilvl w:val="1"/>
          <w:numId w:val="2"/>
        </w:numPr>
        <w:spacing w:before="120" w:after="120" w:line="300" w:lineRule="auto"/>
        <w:ind w:left="0" w:right="1" w:firstLine="62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През 2005 година е извършена реконструкция на сградата, след спечелен от общината проект “Основен ремонт и реконструкция на ЦДГ </w:t>
      </w:r>
      <w:r w:rsidRPr="00EF172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Дора Габе</w:t>
      </w: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гр. Шабла/ арх. Веков с колектив,  финансиран от Социално-инвестиционния фонд на МТСГ. Извършено е цялостно обновяване и модернизиране на обекта, което включва следното:</w:t>
      </w:r>
    </w:p>
    <w:p w:rsidR="00175EF5" w:rsidRPr="00EF172E" w:rsidRDefault="00175EF5" w:rsidP="00175EF5">
      <w:pPr>
        <w:suppressAutoHyphens/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>-Конструктивно укрепване на сградата;</w:t>
      </w:r>
    </w:p>
    <w:p w:rsidR="00175EF5" w:rsidRPr="00EF172E" w:rsidRDefault="00175EF5" w:rsidP="00175EF5">
      <w:pPr>
        <w:suppressAutoHyphens/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-Надграждане на плоското покривно покритие със скатна, дървена покривна конструкция и покритие от вълнообразен </w:t>
      </w:r>
      <w:r w:rsidRPr="00EF172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Ondoline</w:t>
      </w: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175EF5" w:rsidRPr="00EF172E" w:rsidRDefault="00175EF5" w:rsidP="00175EF5">
      <w:pPr>
        <w:suppressAutoHyphens/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-Покриване на откритите тераси на блокове Б и В с полупрозрачно, вълнообразно PVC-покритие;</w:t>
      </w:r>
    </w:p>
    <w:p w:rsidR="00175EF5" w:rsidRPr="00EF172E" w:rsidRDefault="00175EF5" w:rsidP="00175EF5">
      <w:pPr>
        <w:suppressAutoHyphens/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-Замяна на дървенaта, с PVC- дограма и стъклопакет/ частично; </w:t>
      </w:r>
    </w:p>
    <w:p w:rsidR="00175EF5" w:rsidRPr="00EF172E" w:rsidRDefault="00175EF5" w:rsidP="00175EF5">
      <w:pPr>
        <w:suppressAutoHyphens/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-Подмяна на цялостно вътрешно обзавеждане и оборудване; </w:t>
      </w:r>
    </w:p>
    <w:p w:rsidR="00175EF5" w:rsidRPr="00EF172E" w:rsidRDefault="00175EF5" w:rsidP="00175EF5">
      <w:pPr>
        <w:suppressAutoHyphens/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>-Оформяне на интериорите</w:t>
      </w:r>
    </w:p>
    <w:p w:rsidR="00175EF5" w:rsidRPr="00EF172E" w:rsidRDefault="00175EF5" w:rsidP="00175EF5">
      <w:pPr>
        <w:suppressAutoHyphens/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-Реновация на всички фасади. </w:t>
      </w:r>
    </w:p>
    <w:p w:rsidR="00175EF5" w:rsidRPr="00EF172E" w:rsidRDefault="00175EF5" w:rsidP="00175EF5">
      <w:pPr>
        <w:numPr>
          <w:ilvl w:val="1"/>
          <w:numId w:val="2"/>
        </w:numPr>
        <w:spacing w:before="120" w:after="120" w:line="300" w:lineRule="auto"/>
        <w:ind w:left="0" w:firstLine="62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на състоянието: Сградата е в много добро физическо състояние, след реконструкция от 2005 г., с изключение на: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-Покривното покритие на всички блокове /А, Б, В, Г, Д и Е, изпълнено от вълнообразен </w:t>
      </w:r>
      <w:r w:rsidRPr="00EF172E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Ondoline</w:t>
      </w: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, силно амортизиран, след изтичане на  гаранционния му срок от 10 години, през 2015;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-Конструкцията и покривното покритие от вълнообразни PVC-плоскости, на откритите тераси на блокове Б и В, са деформирани и амортизирани;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-Фасадната и цялостната топлоизолация на сградата е недостатъчна, според действащите норми /Наредба № 7/2004 за енергийна ефективност, топлосъхранение и икономия на топлоенергия/ МРРБ;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-Технологичното обзавеждане на кухнята е амортизирано и липсва подвижно обзавеждане на занималните и спалните на две от групите;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-Липсва многофункционална зала за музикални, артистични и др. занимания и събития;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-Дворното пространство е неефективно организирано и детските площадки са недостатъчни и съоръженията за игра са амортизирани;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-Архитектурния образа на градината е безличен и неотговаря на предназначението си.</w:t>
      </w:r>
    </w:p>
    <w:p w:rsidR="00175EF5" w:rsidRPr="00EF172E" w:rsidRDefault="00175EF5" w:rsidP="00175EF5">
      <w:pPr>
        <w:numPr>
          <w:ilvl w:val="1"/>
          <w:numId w:val="2"/>
        </w:numPr>
        <w:spacing w:before="120" w:after="120" w:line="30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на проекта е: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- </w:t>
      </w:r>
      <w:r w:rsidRPr="00EF17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Цялостната</w:t>
      </w:r>
      <w:r w:rsidRPr="00EF17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F17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реконструкция</w:t>
      </w:r>
      <w:r w:rsidRPr="00EF17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F17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 покривната конструкция и покривното покритие, на фасадите, с топлоизолация, включително на покрива;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Частично преустройство, реновация и обзавеждане на блокове Б, В, Г и Е;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Нова планировка на двора с открит амфитеатър, 6-т детски площадки, спортен сектор, ново обзавеждане и оборудване;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 Реновация на оградите на двора/ УПИ.</w:t>
      </w:r>
    </w:p>
    <w:p w:rsidR="00175EF5" w:rsidRPr="00EF172E" w:rsidRDefault="00175EF5" w:rsidP="00175EF5">
      <w:pPr>
        <w:numPr>
          <w:ilvl w:val="1"/>
          <w:numId w:val="2"/>
        </w:numPr>
        <w:spacing w:before="120" w:after="120" w:line="30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 на проекта: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- </w:t>
      </w: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Да се осигури надеждна и трайна хидроизолация на покрива;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- Да се подобри топлотехническата характеристика на цялата сграда;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- Да се разшири функционалния спектър от дейности;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- Да се поднови технологичното и подвижно обзавеждане;</w:t>
      </w:r>
    </w:p>
    <w:p w:rsidR="00175EF5" w:rsidRPr="00EF172E" w:rsidRDefault="00175EF5" w:rsidP="00175EF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се  и оптимизира архитектурен образ, предвид предназначението.</w:t>
      </w:r>
    </w:p>
    <w:p w:rsidR="00175EF5" w:rsidRPr="00EF172E" w:rsidRDefault="00175EF5" w:rsidP="00175EF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175EF5" w:rsidRPr="00EF172E" w:rsidRDefault="00175EF5" w:rsidP="00175EF5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7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Проектно решение - предвижда следните видове намеса: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-Демонтаж на съществуващата покривна, дървена конструкция и преработка за новия вид покривен материал- керамични керемиди Bramac;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-Запазване конфигурацията на скатните покрития/ дву-  и четири скатни и  увеличаване наклона на скатните равнини от 13°/ </w:t>
      </w:r>
      <w:r w:rsidRPr="00EF172E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Оndoline</w:t>
      </w: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на 25°, оптимален за керамични керемиди тип </w:t>
      </w:r>
      <w:r w:rsidRPr="00EF172E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Bramac или еквивалент</w:t>
      </w: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-Подмяна на лекото покритие от вълннобразни PVC- плоскости, на откритите тераси на блокoвe Б и В, с траен материал/ керамични керемиди тип </w:t>
      </w:r>
      <w:r w:rsidRPr="00EF172E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Bramac или еквивалент</w:t>
      </w: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, чрез удължаване на скатната повърхнина, като конзолна стреха;</w:t>
      </w:r>
    </w:p>
    <w:p w:rsidR="00175EF5" w:rsidRPr="00EF172E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-Топлоизолация на цялата, хоризонтална покривна равнина на сградата, съобразно детайл за студен/ вентилируем покрив, на новия завишен, покривен обем, по отделен проект/ ТТЕ;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EF172E">
        <w:rPr>
          <w:rFonts w:ascii="Times New Roman" w:eastAsia="Times New Roman" w:hAnsi="Times New Roman" w:cs="Times New Roman"/>
          <w:sz w:val="24"/>
          <w:szCs w:val="24"/>
          <w:lang w:eastAsia="en-US"/>
        </w:rPr>
        <w:t>-Преустройство на 1-и етаж на блок В за многофункционална/ актова зала за около 100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места, с флексибилен подиум, фоайе и санитарен сектор , вкл. за хора с ограничена подвижност и достъп до вътрешния двор, неизползваем сега;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-Осигуряване на достъпна среда за цялата сграда;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-Частично преустройство на кухненски тракт/ Блок Г и ново технологично обзавеждане; 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-Ремонт на съществуващите парапети на откритите тераси/ блокове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Б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В;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-Цялостна фасадна реновация на блокове А–Е, облицовка с траен материал, керамични плочи тип </w:t>
      </w:r>
      <w:proofErr w:type="gramStart"/>
      <w:r w:rsidRPr="0056203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МО</w:t>
      </w:r>
      <w:proofErr w:type="gramEnd"/>
      <w:r w:rsidRPr="0056203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EDING</w:t>
      </w:r>
      <w:r w:rsidRPr="0056203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или еквивалент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; 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-Изграждане на открит амфитеатър  и детска площадка за деца под 3 г. в междублоковите пространства/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А-Б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Б-В;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-Организиране на 6-т нови детски площадки с типово обзавеждане;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Живописна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препланировка на свободното дворно пространство с обиколна велоалея, спортен сектор, учебни сектори за цветя и зеленчуци, полигон за безопасносност на движението;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-Реновация на оградите, към улицата и към съседните парцели.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2.1.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Изброените видове дейности не изчерпват идеята на проекта, да се постигне качествена промяна на средата – сградата и откритото дворно пространство. Постига се, от една страна, чрез разширяване спектъра от дейности на част от блоковете: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-многофункционална зала /1(първи) етаж, блок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, за артистични занимания, програми, чествания и социални събития; изложбена галерия за експониране на рисунки, модели и др. обекти на творческите занимания на децата /Блок Е/ топла връзка и от друга, чрез изнасяне на тези дейности на открито: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-изграждане на амфитеатър за около 100 места, между калкани на блокове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Б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В, със сцена/подиум и покритие с текстилна тента; 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lastRenderedPageBreak/>
        <w:t>-детска площадка за деца под 3 година/ калкани блокове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А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Б, също покрита частично и цялостната планировъчна и функционална реорганизация на открития двор: 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-рационално ситуиране на типови детски площадки с пясъчници, покрити с тенти, ново обзавеждане със съоръжения за игра; обиколна велоалея с живописно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трасе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до всички площадки и обекти на игра; обогатяване със спортен сектор, полигон за безопасност на движението и учебни полета за отглеждане на цветя и зеленчуци и плодове. 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Осигурена е достъпна среда с рампи за блокове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Б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В, както и отваряне на двата вътрешни двора към фоайето на актовата зала/ Блок В и към блок Г.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Реконструира се и наличната зелената система, която се запазва изцяло и се дообогатява с нови видове, съгласно проекта по част Паркоустрояване и благоустрояване. 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постигане на по-добър санитарен и акустичен комфорт на средата се предвижда озеленяване на оградата от габиони, от запад, север и изток, която изолира стопански дворове на съседните парцели, където се отглеждат птици и др. домашни животни.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Особено внимание, проектът отрежда на визията на сградата, която се оптимизира по отделен цветови проект, който да отговаря на предназначението на сградата, като детски център. 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Основан на палитра от ярки, топли цветове, които да бъдат информационен знак за идентификация на детските групи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5620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en-US"/>
        </w:rPr>
        <w:t>А</w:t>
      </w:r>
      <w:proofErr w:type="gramEnd"/>
      <w:r w:rsidRPr="0056203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до </w:t>
      </w:r>
      <w:r w:rsidRPr="005620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en-US"/>
        </w:rPr>
        <w:t>Е</w:t>
      </w:r>
      <w:r w:rsidRPr="0056203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–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всяка с различен цвят, инспирирана от натуралния червен цвят на керемидите. Този принцип е приложен за изява на функционалната структура на сградата, където всяка група има собствен цвят. Подобен принцип е приложен и за оформяне на калканите на блокове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А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/Б и Б/В, съответно детска площадка </w:t>
      </w:r>
      <w:r w:rsidRPr="005620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en-US"/>
        </w:rPr>
        <w:t xml:space="preserve">Е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и открит амфитетър, решени като декоративни пана от вертикални цветови райета.   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постигане на траен и качествен фасаден ефект се предвижда, изпълнението да стане с облицовка от керамични плочи, по технология за т. нар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gramStart"/>
      <w:r w:rsidRPr="0056203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д</w:t>
      </w:r>
      <w:proofErr w:type="gramEnd"/>
      <w:r w:rsidRPr="0056203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ишаща,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или вентилируема фасада, комбинирана с детайла за топлотехническа ефективност на сградата.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2.2.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Строежът, предмет на настоящата поръчка е определен за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категория, съгласно чл. 137, ал. 1, т. 4, буква „д“ от ЗУТ.</w:t>
      </w: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175EF5" w:rsidRPr="0056203D" w:rsidRDefault="00175EF5" w:rsidP="00175EF5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2.3.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целите на извършване на СМР е изготвена техническа документация по части: </w:t>
      </w:r>
    </w:p>
    <w:p w:rsidR="00175EF5" w:rsidRPr="0056203D" w:rsidRDefault="00175EF5" w:rsidP="00705488">
      <w:pPr>
        <w:numPr>
          <w:ilvl w:val="0"/>
          <w:numId w:val="3"/>
        </w:numPr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Архитектура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1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3"/>
        </w:numPr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Конструкции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2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3"/>
        </w:numPr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Вътрешни ел. инсталации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3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3"/>
        </w:numPr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Приложение № 4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3"/>
        </w:numPr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ОВК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5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3"/>
        </w:numPr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Енергийна ефективност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6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ехнически спецификации);</w:t>
      </w:r>
    </w:p>
    <w:p w:rsidR="00175EF5" w:rsidRPr="0056203D" w:rsidRDefault="00175EF5" w:rsidP="00705488">
      <w:pPr>
        <w:numPr>
          <w:ilvl w:val="0"/>
          <w:numId w:val="3"/>
        </w:numPr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Пожароизвестяване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7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3"/>
        </w:numPr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Пожарна безопасност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8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ехнически спецификации);</w:t>
      </w:r>
    </w:p>
    <w:p w:rsidR="00175EF5" w:rsidRPr="0056203D" w:rsidRDefault="00175EF5" w:rsidP="00705488">
      <w:pPr>
        <w:numPr>
          <w:ilvl w:val="0"/>
          <w:numId w:val="3"/>
        </w:numPr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ПУСО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9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3"/>
        </w:numPr>
        <w:tabs>
          <w:tab w:val="left" w:pos="851"/>
        </w:tabs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ПБЗ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10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3"/>
        </w:numPr>
        <w:tabs>
          <w:tab w:val="left" w:pos="851"/>
        </w:tabs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Геодезия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11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ехнически спецификации);</w:t>
      </w:r>
    </w:p>
    <w:p w:rsidR="00175EF5" w:rsidRPr="0056203D" w:rsidRDefault="00175EF5" w:rsidP="00705488">
      <w:pPr>
        <w:numPr>
          <w:ilvl w:val="0"/>
          <w:numId w:val="3"/>
        </w:numPr>
        <w:tabs>
          <w:tab w:val="left" w:pos="851"/>
        </w:tabs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Технология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12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ехнически спецификации);</w:t>
      </w:r>
    </w:p>
    <w:p w:rsidR="00175EF5" w:rsidRPr="0056203D" w:rsidRDefault="00175EF5" w:rsidP="00705488">
      <w:pPr>
        <w:numPr>
          <w:ilvl w:val="0"/>
          <w:numId w:val="3"/>
        </w:numPr>
        <w:tabs>
          <w:tab w:val="left" w:pos="851"/>
        </w:tabs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Паркоустройство и благоустройство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13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ехнически спецификации);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2.4.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целите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на извършване на СМР са изготвени необходимите количествени сметки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Приложение № 14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към настоящите Техническите спецификации).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2.5.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Техническата документация – приложения по т. 2.12 и 2.14, представляват неразделна част от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ехнически спецификации.</w:t>
      </w:r>
    </w:p>
    <w:p w:rsidR="00175EF5" w:rsidRPr="00DB5BAE" w:rsidRDefault="00175EF5" w:rsidP="00175EF5">
      <w:pPr>
        <w:keepNext/>
        <w:keepLines/>
        <w:numPr>
          <w:ilvl w:val="0"/>
          <w:numId w:val="1"/>
        </w:numPr>
        <w:spacing w:before="120" w:after="120" w:line="30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" w:name="_Toc505531805"/>
      <w:bookmarkStart w:id="2" w:name="_Toc482357596"/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Общи изисквания към изпълнението на поръчката</w:t>
      </w:r>
      <w:bookmarkEnd w:id="1"/>
    </w:p>
    <w:p w:rsidR="00DB5BAE" w:rsidRPr="00DB5BAE" w:rsidRDefault="00DB5BAE" w:rsidP="00226B87">
      <w:pPr>
        <w:keepNext/>
        <w:keepLines/>
        <w:spacing w:before="120" w:after="120" w:line="30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Важно!!! Изпълнението на СМР ще се извършва едновременно с провеждане на занятия и времето </w:t>
      </w:r>
      <w:r w:rsidR="00226B8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през което децата са в обеден сън. Избраният изпълнител следва да осигури необходимите мерки за намаляване на затрудненията при изпълнение на СМР по отношение на физически достъп и  безпрепятственото ползване на сградата от деца</w:t>
      </w:r>
      <w:r w:rsidR="00C54C4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та</w:t>
      </w:r>
      <w:r w:rsidR="00226B8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и персонала. Изпълнителят </w:t>
      </w:r>
      <w:r w:rsidR="00C54C4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трябва</w:t>
      </w:r>
      <w:r w:rsidR="00226B8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да </w:t>
      </w:r>
      <w:r w:rsidR="00C54C4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осигури</w:t>
      </w:r>
      <w:r w:rsidR="00226B8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необходимите мерки за намаляване на </w:t>
      </w:r>
      <w:r w:rsidR="00C54C4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затрудненията</w:t>
      </w:r>
      <w:r w:rsidR="00226B8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при изпълнение на СМР и на живущите  в непосредствена близост до детската градина.</w:t>
      </w:r>
    </w:p>
    <w:p w:rsidR="00175EF5" w:rsidRPr="0056203D" w:rsidRDefault="00175EF5" w:rsidP="00175EF5">
      <w:pPr>
        <w:spacing w:before="120" w:after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3.1.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Обхватът на работа по изграждане на горепосочения обект включва минимум, но не се ограничава, в следните задължения на изпълнителя по настоящата обществена поръчка: </w:t>
      </w:r>
    </w:p>
    <w:p w:rsidR="00175EF5" w:rsidRPr="0056203D" w:rsidRDefault="00175EF5" w:rsidP="00705488">
      <w:pPr>
        <w:numPr>
          <w:ilvl w:val="0"/>
          <w:numId w:val="4"/>
        </w:numPr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FD41C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  <w:t>Подготовка на строителната площадка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; </w:t>
      </w:r>
    </w:p>
    <w:p w:rsidR="00175EF5" w:rsidRPr="0056203D" w:rsidRDefault="00175EF5" w:rsidP="00705488">
      <w:pPr>
        <w:numPr>
          <w:ilvl w:val="0"/>
          <w:numId w:val="4"/>
        </w:numPr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Доставка на суровини и материали, осигуряване на механизация, работна сила и всякакви услуги и дейности, необходими за изпълнение на строителството; </w:t>
      </w:r>
    </w:p>
    <w:p w:rsidR="00175EF5" w:rsidRPr="0056203D" w:rsidRDefault="00175EF5" w:rsidP="00705488">
      <w:pPr>
        <w:numPr>
          <w:ilvl w:val="0"/>
          <w:numId w:val="4"/>
        </w:numPr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Изпълнение на строително-монтажни работи в съответствие с одобрената техническа документация и настоящите технически спецификации; </w:t>
      </w:r>
    </w:p>
    <w:p w:rsidR="00175EF5" w:rsidRPr="0056203D" w:rsidRDefault="00175EF5" w:rsidP="00705488">
      <w:pPr>
        <w:numPr>
          <w:ilvl w:val="0"/>
          <w:numId w:val="4"/>
        </w:numPr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bookmarkStart w:id="3" w:name="_GoBack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Въвеждане в експлоатация, изготвяне и </w:t>
      </w:r>
      <w:bookmarkStart w:id="4" w:name="_Hlk505078216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предаване на пълна екзекутивна документация на обекта</w:t>
      </w:r>
      <w:bookmarkEnd w:id="4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; </w:t>
      </w:r>
    </w:p>
    <w:bookmarkEnd w:id="3"/>
    <w:p w:rsidR="00175EF5" w:rsidRPr="0056203D" w:rsidRDefault="00175EF5" w:rsidP="00705488">
      <w:pPr>
        <w:numPr>
          <w:ilvl w:val="0"/>
          <w:numId w:val="4"/>
        </w:numPr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Отстраняване на дефекти през гаранционните срокове съобразно нормативната уредба; </w:t>
      </w:r>
    </w:p>
    <w:p w:rsidR="00175EF5" w:rsidRPr="0056203D" w:rsidRDefault="00175EF5" w:rsidP="00705488">
      <w:pPr>
        <w:numPr>
          <w:ilvl w:val="0"/>
          <w:numId w:val="4"/>
        </w:numPr>
        <w:spacing w:before="120" w:after="120" w:line="30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Изпълнение на административните изисквания към дейността на изпълнителя съгласно приложимата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нормативна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уредба, тези спецификации и договора за изпълнение на СМР.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3.2.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Изпълнителят следва да извърши строително-монтажните работи съгласно изготвените проекти и спецификации, както и въз основа на разрешението за строеж и заповедите, дадени писмено в заповедната книга на обекта.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3.3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Изпълнителят трябва да осигури законосъобразно, качествено и срочно започване, изпълнение и завършване на строителството, включително доставка на строителни продукти, механизация, работна сила и всякакви услуги и дейности, необходими за изпълнение на строителството в съответствие с настоящите технически спецификации и инвестиционния проект, съгласно ЗУТ и подзаконовите нормативни актове по прилагането му, всички други действащи нормативни документи и договора за настоящата поръчка.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3.4.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рамките на предложената цена за изпълнението на настоящата поръчка, независимо дали са изрично посочени или не в количествено-стойностната сметка, изпълнителят трябва да извърши следните дейности:</w:t>
      </w:r>
    </w:p>
    <w:p w:rsidR="00175EF5" w:rsidRPr="0056203D" w:rsidRDefault="00175EF5" w:rsidP="00175EF5">
      <w:pPr>
        <w:numPr>
          <w:ilvl w:val="0"/>
          <w:numId w:val="5"/>
        </w:numPr>
        <w:tabs>
          <w:tab w:val="left" w:pos="851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Подготовка на строителната площадка и временно строителство, вкл. почистване от растителност и отпадъци, подготовка на терена (временна вертикална планировка); </w:t>
      </w:r>
    </w:p>
    <w:p w:rsidR="00175EF5" w:rsidRPr="0056203D" w:rsidRDefault="00175EF5" w:rsidP="00175EF5">
      <w:pPr>
        <w:numPr>
          <w:ilvl w:val="0"/>
          <w:numId w:val="5"/>
        </w:numPr>
        <w:tabs>
          <w:tab w:val="left" w:pos="851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Доставка на инвентарни фургони за офиси за нуждите на изпълнителя, складове, ограда, санитарно-битови помещения, външни връзки (временно водоснабдяване и временно електрозахранване), временно осветление, временна сигнализация, временна организация на движението и др., в съответствие с действащите нормативни изисквания и проектни решения с ПБЗ, и поддръжка на същото през целия срок на строителството;</w:t>
      </w:r>
      <w:proofErr w:type="gramEnd"/>
    </w:p>
    <w:p w:rsidR="00175EF5" w:rsidRPr="0056203D" w:rsidRDefault="00175EF5" w:rsidP="00175EF5">
      <w:pPr>
        <w:numPr>
          <w:ilvl w:val="0"/>
          <w:numId w:val="5"/>
        </w:numPr>
        <w:tabs>
          <w:tab w:val="left" w:pos="851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Охрана на обекта за целия срок на изпълнение на строителството до подписване на Констативен акт за установяване годността за приемане на строежа (Акт образец 15 от Наредба №3 за съставяне на актове и протоколи по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време на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строителството), почистване на площадката от строителни и битови отпадъци и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своевременното им извозване извън строителната площадка на регламентирани за целта места;</w:t>
      </w:r>
    </w:p>
    <w:p w:rsidR="00175EF5" w:rsidRPr="0056203D" w:rsidRDefault="00175EF5" w:rsidP="00175EF5">
      <w:pPr>
        <w:numPr>
          <w:ilvl w:val="0"/>
          <w:numId w:val="5"/>
        </w:numPr>
        <w:tabs>
          <w:tab w:val="left" w:pos="851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Извършване на СМР съобразно предвижданията на проектната документация, включително на всички инсталации и съоръжения, по начин, при който да позволи въвеждането на обекта в експлоатация в съответствие с приложимите нормативни изисквания и изискванията на Възложителя;</w:t>
      </w:r>
    </w:p>
    <w:p w:rsidR="00175EF5" w:rsidRPr="0056203D" w:rsidRDefault="00175EF5" w:rsidP="00175EF5">
      <w:pPr>
        <w:numPr>
          <w:ilvl w:val="0"/>
          <w:numId w:val="5"/>
        </w:numPr>
        <w:tabs>
          <w:tab w:val="left" w:pos="851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Спазване по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време на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строителството на всички нормативни изисквания за осигуряване на здравословни и безопасни условия на труд и за пожарна безопасност на строежа, и на всички приложими екологични норми, норми за прах, шум, замърсяване, охрана, осветление, организация на движението и други приложими норми към обекта;</w:t>
      </w:r>
    </w:p>
    <w:p w:rsidR="00175EF5" w:rsidRPr="0056203D" w:rsidRDefault="00175EF5" w:rsidP="00175EF5">
      <w:pPr>
        <w:numPr>
          <w:ilvl w:val="0"/>
          <w:numId w:val="5"/>
        </w:numPr>
        <w:tabs>
          <w:tab w:val="left" w:pos="851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Премахване на всякакво временно строителство и отпадъци след приключване на строителството и дейности по рехабилитация на засегнатите от строителството територия и съоръжения, вкл. извън строителната площадка, ако има такива.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3.5.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СМР трябва да се подготвят, изпълняват, проверяват и приемат в съответствие с предписанията в проектната документация, изискванията на техническите спецификации, приложимата нормативна уредба, изискванията на приложимите Правила за извършване и приемане на строителни и монтажни работи, действащите стандарти и изискванията и указанията на производителите на строителните продукти.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3.6.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За работи, за които липсват нормативни документи с изисквания за изпълнение и приемане или съответни предвиждания в техническата документация, ще се спазват изискванията, инструкциите и указанията на производителя на материалите (където е приложимо), стандартите и добрите практики.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3.7.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Стандартите на изработка и материалите трябва да съответстват на предвижданията на техническата документация. В случаите, в които липсва описание за някой тип работа, материал или производствен артикул, те трябва да бъдат в съответствие с последните издания на инженерната практика в отрасъла и правилата на водещите стандарти, респективно – в съответствие с нормативни документи, и подлежат на одобрение от Възложителя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разумен срок преди влагане.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3.8.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Във всички случаи, в които в техническата документация са цитирани международни, национални или отраслови стандарти (или техни еквиваленти), на които трябва да отговарят строителните продукти, изпълнението на СМР и изпитването, ще се прилагат актуалните последни издания на съответните стандарти и технически норми.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3.9.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За некачествени ще се считат работите, които не отговарят на изискванията, указани в техническата документация, Техническите спецификации, действащите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нормативни изисквания или общоприети технически стандарти. При несъответствие в изискванията, предимство имат изискванията за завишено качество.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3.10.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Некачествено извършени работи не подлежат на приемане. Изпълнителят ще бъде длъжен да извършва за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своя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сметка всички работи по отстраняване на допуснати грешки, недостатъци и други дефекти, дължащи се на некачествено изпълнение на договорените видове работи.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3.11.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Завършването на определена работа и заплащането за нея не освобождава изпълнителя от неговите задължения относно качеството на извършените СМР и вложени строителни продукти до момента. Независимо от преминати междинни изпитвания и преходни плащания, изработеното няма да се счита за окончателно прието до подписване на протокола за приемане и предаване на изпълнението на договора за обществена поръчка.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3.12.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Изпълнителят се задължава да осигури на обекта правоспособен персонал с необходимата квалификация, оборудване, инструменти и механизация, които ще са ефективни и подходящи за изпълняваните работи с необходимото качество и количество за изпълнение на графика за изпълнение на строителството.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3.13.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Изпълнителят следва да използва само механизация в добро техническо състояние, в мащаб и вид, които позволяват доброто изпълнение на различните дейности, в рамките на определения срок. Ако оборудването на изпълнителя не е ефективно или подходящо, или е недостатъчно, Възложителят може да изиска осигуряването на допълнителни ресурси, и изпълнителят ще бъде длъжен да се съобрази, с цел изпълнение на графика за строителство.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3.14.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Всички постоянни работи трябва да бъдат изпълнени в съответствие с одобрените чертежи и размерите, отбелязани върху тях.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3.15.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Изпълнителят се задължава да поддържа по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време на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изпълнение на обекта копие от техническата документация, върху която ще отразява ежедневно всички съгласувани от участниците в строителния процес несъществени отклонения от първоначално одобрените проекти и действителното състояние/местоположение на изпълнените работи. Никоя променена работа няма да се изпълнява, без да е предварително отразена в заповедната книга на обекта и съгласувана от техническия ръководител на обекта от страна на изпълнителя, от представител на Възложителя, от проектанта на съответната проектна част и от представител на осъществяващия строителния надзор.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3.16.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След фактическото завършване на строежа,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подготовка за предаване на обекта, изпълнителят ще изготви екзекутивна документация, отразяваща несъществените отклонения от съгласуваните проекти, на основата на проектната документация, записите в заповедната книга, изработените допълнително или актуализирани проектни документи и чертежи, вкл. и отбелязаните на тях промени при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изпълнение на СМР. При комплектоване на екзекутивната документация, в нея ще се посочат всички извършени промени и обясненията за тях.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3.17.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Окончателна екзекутивна документация трябва да бъде заверена от участниците в строителния процес според нормативните изисквания.</w:t>
      </w:r>
    </w:p>
    <w:p w:rsidR="00175EF5" w:rsidRPr="0056203D" w:rsidRDefault="00175EF5" w:rsidP="00175EF5">
      <w:pPr>
        <w:keepNext/>
        <w:keepLines/>
        <w:numPr>
          <w:ilvl w:val="0"/>
          <w:numId w:val="1"/>
        </w:numPr>
        <w:spacing w:before="120" w:after="120" w:line="30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" w:name="_Toc505531806"/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Изисквания към строителните продукти</w:t>
      </w:r>
      <w:bookmarkEnd w:id="5"/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Строителните продукти, предназначени за трайно влагане в строежите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употреба. Характеристиките им трябва да са подходящи за вграждане, монтиране, поставяне или инсталиране при проектиране на строежите и техните обновявания, ремонти и реконструкции.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Съгласно Регламент (ЕС) № 305/2011 за определяне на хармонизирани условия за предлагането на пазара на строителни продукти и за отмяна на Директива 89/106/ЕИО (Регламент (ЕС) № 305/2011): </w:t>
      </w:r>
    </w:p>
    <w:p w:rsidR="00175EF5" w:rsidRPr="0056203D" w:rsidRDefault="00175EF5" w:rsidP="00175EF5">
      <w:pPr>
        <w:numPr>
          <w:ilvl w:val="0"/>
          <w:numId w:val="6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„строителен продукт“ означава всеки продукт или комплект,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строежите;</w:t>
      </w:r>
    </w:p>
    <w:p w:rsidR="00175EF5" w:rsidRPr="0056203D" w:rsidRDefault="00175EF5" w:rsidP="00175EF5">
      <w:pPr>
        <w:numPr>
          <w:ilvl w:val="0"/>
          <w:numId w:val="6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„комплект“ означава строителен продукт, пуснат на пазара от един-единствен производител,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формата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набор от най-малко два отделни компонента, които трябва да бъдат сглобени, за да бъдат вложени в строежите;</w:t>
      </w:r>
    </w:p>
    <w:p w:rsidR="00175EF5" w:rsidRPr="0056203D" w:rsidRDefault="00175EF5" w:rsidP="00175EF5">
      <w:pPr>
        <w:numPr>
          <w:ilvl w:val="0"/>
          <w:numId w:val="6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„съществени характеристики“ означава онези характеристики на строителния продукт, които имат отношение към основните изисквания към строежите;</w:t>
      </w:r>
    </w:p>
    <w:p w:rsidR="00175EF5" w:rsidRPr="0056203D" w:rsidRDefault="00175EF5" w:rsidP="00175EF5">
      <w:pPr>
        <w:numPr>
          <w:ilvl w:val="0"/>
          <w:numId w:val="6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„експлоатационни показатели на строителния продукт“ означава експлоатационните показатели, свързани със съответните съществени характеристики, изразени като ниво, клас или в описание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Прилагането на техническите спецификации на строителните продукти ще се осъществява в съответствие с Регламент (ЕС) № 305/2011, Закон за техническите изисквания към продуктите и Наредбата за съществените изисквания към строежите и оценяване на съответствието на строителните продукти. Строителните продукти се влагат в строежите въз основа на съставени декларации, посочващи предвидената употреба и се придружават от инструкция и информация за безопасност на български език.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Декларациите са:</w:t>
      </w:r>
    </w:p>
    <w:p w:rsidR="00175EF5" w:rsidRPr="0056203D" w:rsidRDefault="00175EF5" w:rsidP="00175EF5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декларация за експлоатационни показатели съгласно изискванията на Регламент (ЕС) № 305/2011 и образеца, даден в приложение ІІІ на Регламент (ЕС) № 305/2011, когато за строителния продукт има хармонизиран европейски стандарт или е издадена Европейска техническа оценка. При съставена декларация за експлоатационни показатели на строителен продукт се нанася маркировка „СЕ“; </w:t>
      </w:r>
    </w:p>
    <w:p w:rsidR="00175EF5" w:rsidRPr="0056203D" w:rsidRDefault="00175EF5" w:rsidP="00175EF5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декларация за характеристиките на строителния продукт, когато той не е обхванат от хармонизиран европейски стандарт или за него не е издадена ЕТО. При съставена декларация за характеристиките на строителен продукт не се нанася маркировката „СЕ“; </w:t>
      </w:r>
    </w:p>
    <w:p w:rsidR="00175EF5" w:rsidRPr="0056203D" w:rsidRDefault="00175EF5" w:rsidP="00175EF5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декларация за съответствие с изискванията на инвестиционния проект, когато строителните продукти са произведени индивидуално или по заявка, не чрез серийно производство, за влагане в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един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единствен строеж.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4.4.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Декларациите следва да демонстрират съответствие с българските национални изисквания по отношение на предвидената употреба или употреби, когато такива са определени.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4.5.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На строежа се доставят само строителни продукти, които притежават подходящи характеристики за вграждане, монтиране, поставяне или инсталиране и само такива, които са заложени в проектите със съответните им технически характеристики, съответстващи на техническите правила, норми и нормативи, определени със съответните нормативни актове за проектиране и строителство.</w:t>
      </w:r>
    </w:p>
    <w:p w:rsidR="00175EF5" w:rsidRPr="0056203D" w:rsidRDefault="00175EF5" w:rsidP="00175EF5">
      <w:pPr>
        <w:keepNext/>
        <w:keepLines/>
        <w:numPr>
          <w:ilvl w:val="0"/>
          <w:numId w:val="1"/>
        </w:numPr>
        <w:spacing w:before="120" w:after="120" w:line="30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6" w:name="_Toc505531807"/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Проби и изпитвания</w:t>
      </w:r>
      <w:bookmarkEnd w:id="6"/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Целта на пробите и изпитванията е да се провери изпълнението на СМР и работата на оборудването и съответствието с изискванията на техническата документация.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Всички проби и изпитвания ще се провеждат в съответствие с действащите норми и изискванията техническата  документация. Когато няма дефинирани изисквания в такива документи, пробите и изпитванията ще се провеждат според указанията на Възложителя, Проектанта и лицето осъществяващо строителния надзор.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5.3.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Всички проби и изпитвания трябва да са документирани и за тях да е указано най-малко:</w:t>
      </w:r>
    </w:p>
    <w:p w:rsidR="00175EF5" w:rsidRPr="0056203D" w:rsidRDefault="00175EF5" w:rsidP="00175EF5">
      <w:pPr>
        <w:numPr>
          <w:ilvl w:val="0"/>
          <w:numId w:val="8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Дата на пробата/изпитването; </w:t>
      </w:r>
    </w:p>
    <w:p w:rsidR="00175EF5" w:rsidRPr="0056203D" w:rsidRDefault="00175EF5" w:rsidP="00175EF5">
      <w:pPr>
        <w:numPr>
          <w:ilvl w:val="0"/>
          <w:numId w:val="8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Описание на пробата/изпитването; </w:t>
      </w:r>
    </w:p>
    <w:p w:rsidR="00175EF5" w:rsidRPr="0056203D" w:rsidRDefault="00175EF5" w:rsidP="00175EF5">
      <w:pPr>
        <w:numPr>
          <w:ilvl w:val="0"/>
          <w:numId w:val="8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Метод на провеждане на пробата/изпитването;</w:t>
      </w:r>
    </w:p>
    <w:p w:rsidR="00175EF5" w:rsidRPr="0056203D" w:rsidRDefault="00175EF5" w:rsidP="00175EF5">
      <w:pPr>
        <w:numPr>
          <w:ilvl w:val="0"/>
          <w:numId w:val="8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забележки по отношение на отклонения от очакваните резултати;</w:t>
      </w:r>
    </w:p>
    <w:p w:rsidR="00175EF5" w:rsidRPr="0056203D" w:rsidRDefault="00175EF5" w:rsidP="00175EF5">
      <w:pPr>
        <w:numPr>
          <w:ilvl w:val="0"/>
          <w:numId w:val="8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Прието/ неприето, съобразно съответствието на постигнатите резултати и нормативно установените изисквания/ изисквания на инвестиционния проект; </w:t>
      </w:r>
    </w:p>
    <w:p w:rsidR="00175EF5" w:rsidRPr="0056203D" w:rsidRDefault="00175EF5" w:rsidP="00175EF5">
      <w:pPr>
        <w:numPr>
          <w:ilvl w:val="0"/>
          <w:numId w:val="8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Забележки.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5.4.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Документите, удостоверяващи извършените проби и изпитвания се подписват от Проектанта, представител на Възложителя и лицето осъществяващо строителния надзор.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5.5.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Извършването на всички проби и изпитвания се съгласува от Проектанта, Възложителя и лицето осъществяващо строителния надзор.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5.6.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Всички проби и изпитвания трябва да бъдат обявени в съответствие приложимите за това условия и изисквания, вкл. </w:t>
      </w:r>
      <w:proofErr w:type="gramStart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при</w:t>
      </w:r>
      <w:proofErr w:type="gramEnd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всяко повторение на пробите и изпитванията.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5.7.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Пробите и изпитванията винаги трябва да се извършват в присъствието Проектанта, представител на Възложителя и лицето осъществяващо строителния надзор.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5.8.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При завършване на отделни съоръжения и инсталации ще се изпълняват отделни проби и изпитвания, съгласно приложимите норми, приложимите Правила за извършване и приемане на строителни и монтажни работи, както и други документи, имащи отношение към доказване на качеството и годността на работите и инсталациите.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5.9.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Изпълнителят е задължен да отстрани всички констатирани при пробите и изпитвания дефекти, недостатъци и забележки, преди да бъде съставен Констативен акт за установяване годността за приемане на строежа (Акт образец 15 от Наредба 3 за съставяне на актове и протоколи по </w:t>
      </w:r>
      <w:proofErr w:type="gramStart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време на</w:t>
      </w:r>
      <w:proofErr w:type="gramEnd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строителството).</w:t>
      </w:r>
    </w:p>
    <w:p w:rsidR="00175EF5" w:rsidRPr="0056203D" w:rsidRDefault="00175EF5" w:rsidP="00175EF5">
      <w:pPr>
        <w:keepNext/>
        <w:keepLines/>
        <w:numPr>
          <w:ilvl w:val="0"/>
          <w:numId w:val="1"/>
        </w:numPr>
        <w:spacing w:before="120" w:after="120" w:line="30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7" w:name="_Toc505531808"/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Гаранционни срокове. Отстраняване на дефекти в рамките на гаранционните срокове</w:t>
      </w:r>
      <w:bookmarkEnd w:id="7"/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bookmarkStart w:id="8" w:name="_Hlk505080106"/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6.1.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Гаранционните срокове за изпълнените строителни и монтажни работи са с продължителност, равняваща се на минимално определените с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за съответния вид СМР</w:t>
      </w:r>
      <w:r w:rsidRPr="0056203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, увеличена с 1 (една) година</w:t>
      </w:r>
      <w:bookmarkEnd w:id="8"/>
      <w:r w:rsidRPr="0056203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.</w:t>
      </w:r>
      <w:proofErr w:type="gramEnd"/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6.2.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Гаранционните срокове започват да текат от датата на въвеждането на обекта в експлоатация.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6.3.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Всички дефекти, възникнали преди края на гаранционния срок се </w:t>
      </w:r>
      <w:bookmarkStart w:id="9" w:name="_Hlk505080251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констатират с протокол, съставен и подписан от представители на Възложителя</w:t>
      </w:r>
      <w:bookmarkEnd w:id="9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. Този протокол се изпраща на изпълнителя. </w:t>
      </w:r>
      <w:bookmarkStart w:id="10" w:name="_Hlk505080317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Гаранционният срок не тече и се удължава с времето, през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lastRenderedPageBreak/>
        <w:t>което обектът е имал проявен дефект, до неговото отстраняване, включително в случаите, в които Възложителят сам е отстранил дефектите</w:t>
      </w:r>
      <w:bookmarkEnd w:id="10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6.4.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Изпълнителят се задължава да отстранява за своя сметка и без допълнително заплащане всички констатирани дефекти и недостатъци, които се проявят през времето на гаранционните срокове.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6.5.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Изпълнителят трябва да осигури за своя сметка за цялото инсталирано оборудване, включващо всеки един компонент, устройство, машина и др. подобни, гаранция с минимална продължителност определена от производителя на инсталираното оборудване, считано от датата на въвеждането на обекта в експлоатация. Гаранцията покрива всички неизправности, които се дължат на производствени дефекти или на такива неизправности, които не са причинени от неправилна експлоатация, природни бедствия и аварии или от умишлени действия. Гаранцията на оборудването трябва да включва отстраняване на възникнали неизправности в разумен срок, не по-дълъг от 30 календарни дни.</w:t>
      </w:r>
    </w:p>
    <w:p w:rsidR="00175EF5" w:rsidRPr="0056203D" w:rsidRDefault="00175EF5" w:rsidP="00175EF5">
      <w:pPr>
        <w:keepNext/>
        <w:keepLines/>
        <w:numPr>
          <w:ilvl w:val="0"/>
          <w:numId w:val="1"/>
        </w:numPr>
        <w:spacing w:before="120" w:after="120" w:line="30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1" w:name="_Toc505531809"/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Безопасност и опазване на околната среда</w:t>
      </w:r>
      <w:bookmarkEnd w:id="11"/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7.1.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По </w:t>
      </w:r>
      <w:proofErr w:type="gramStart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време на</w:t>
      </w:r>
      <w:proofErr w:type="gramEnd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изпълнение на СМР изпълнителят трябва да спазва изискванията на Наредба № 2 от 2004 г. за минимални изисквания за здравословни и безопасни условия на труд при извършване на строителни и монтажни работи, както и по всички други приложими нормативни изисквания и стандарти, относими към безопасността и хигиената на труда, техническата и пожарната безопасност при строителство и експлоатация на подобни обекти, а също и да се грижи за сигурността на всички лица, които се намират на строителната площадка.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7.2.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Изпълнителят е длъжен да спазва одобрения от Възложителя и компетентните органи План за </w:t>
      </w:r>
      <w:proofErr w:type="gramStart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безопасност и</w:t>
      </w:r>
      <w:proofErr w:type="gramEnd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здраве за строежа.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7.3.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Изпълнителят е длъжен да осигури Координатор по </w:t>
      </w:r>
      <w:proofErr w:type="gramStart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безопасност и</w:t>
      </w:r>
      <w:proofErr w:type="gramEnd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здраве за етапа на строителството в съответствие с изискванията на Наредба № 2 от 2004 г. за минимални изисквания за здравословни и безопасни условия на труд при извършване на строителни и монтажни работи.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7.4.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Изпълнителят ще бъде отговорен за спазване на всички изисквания по опазване на околната среда от неблагоприятни въздействия по </w:t>
      </w:r>
      <w:proofErr w:type="gramStart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време на</w:t>
      </w:r>
      <w:proofErr w:type="gramEnd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изпълнение на СМР.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7.5.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Изпълнителят следва да идентифицира възможните неблагоприятни въздействия върху околната среда, съществуващите съоръжения и населението и да предвиди мерки за ограничаването им до нива, които са допустими според нормативните документи, или по–ниски, вкл. по отношение: </w:t>
      </w:r>
    </w:p>
    <w:p w:rsidR="00175EF5" w:rsidRPr="0056203D" w:rsidRDefault="00175EF5" w:rsidP="00175EF5">
      <w:pPr>
        <w:numPr>
          <w:ilvl w:val="0"/>
          <w:numId w:val="9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Недопускане на замърсяване с прах извън оградените предели на строителната площадка, като за тази цел изпълнителят трябва да разполага на обекта със средства за покриване на източници на прах или кал в случай на неблагоприятни условия; </w:t>
      </w:r>
    </w:p>
    <w:p w:rsidR="00175EF5" w:rsidRPr="0056203D" w:rsidRDefault="00175EF5" w:rsidP="00175EF5">
      <w:pPr>
        <w:numPr>
          <w:ilvl w:val="0"/>
          <w:numId w:val="9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Недопускане на замърсяване на пътищата и улиците от работещите на обекта транспортни средства и строителна механизация, като за целта се предвидят средства за почистване на транспортните средства и механизация преди напускането на обекта, от характерните за обекта замърсявания. Изпълнителят също така ще бъде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отговорен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транспортните средства на неговите доставчици да пристигат на обекта в добро състояние и без да предизвикват замърсяване на улици и пътища;</w:t>
      </w:r>
    </w:p>
    <w:p w:rsidR="00175EF5" w:rsidRPr="0056203D" w:rsidRDefault="00175EF5" w:rsidP="00175EF5">
      <w:pPr>
        <w:numPr>
          <w:ilvl w:val="0"/>
          <w:numId w:val="9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Ограничаване на шума от изпълняваните работи чрез подходящо ограждане, използване на подходящи технологии и механизация и подходящо планиране на шумните дейности за определени часове на деня;</w:t>
      </w:r>
    </w:p>
    <w:p w:rsidR="00175EF5" w:rsidRPr="0056203D" w:rsidRDefault="00175EF5" w:rsidP="00175EF5">
      <w:pPr>
        <w:numPr>
          <w:ilvl w:val="0"/>
          <w:numId w:val="9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Ограничаване на въздействието от източници на електромагнитно излъчване, като за целта Изпълнителят ще проверява изправността и съответствието на нормите на неговите машини и инструменти;</w:t>
      </w:r>
    </w:p>
    <w:p w:rsidR="00175EF5" w:rsidRPr="0056203D" w:rsidRDefault="00175EF5" w:rsidP="00175EF5">
      <w:pPr>
        <w:numPr>
          <w:ilvl w:val="0"/>
          <w:numId w:val="9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Управление на строителните отпадъци според предписанията на нормативните документи и изискванията на проекта, вкл. подходящо събиране и текущо извозване от строителната площадка.</w:t>
      </w:r>
    </w:p>
    <w:p w:rsidR="00175EF5" w:rsidRPr="0056203D" w:rsidRDefault="00175EF5" w:rsidP="00175EF5">
      <w:pPr>
        <w:keepNext/>
        <w:keepLines/>
        <w:numPr>
          <w:ilvl w:val="0"/>
          <w:numId w:val="1"/>
        </w:numPr>
        <w:tabs>
          <w:tab w:val="left" w:pos="851"/>
        </w:tabs>
        <w:spacing w:before="120" w:after="120" w:line="30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2" w:name="_Toc505531810"/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Системи за проверка и контрол на работите в процеса на тяхното изпълнение</w:t>
      </w:r>
      <w:bookmarkEnd w:id="12"/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8.1.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Възложителят и/или негов представител, може по </w:t>
      </w:r>
      <w:proofErr w:type="gramStart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всяко</w:t>
      </w:r>
      <w:proofErr w:type="gramEnd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време да инспектират работите, да контролират технологията на изпълнението и да издават инструкции за отстраняване на дефекти, съобразно изискванията на специфицираната технология и начин на изпълнение.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8.2.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В случай на констатирани сериозни дефекти, отклонения и ниско качествено изпълнение, работите се спират и Възложителят уведомява изпълнителя за установените нарушения.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8.3.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Всички дефектни материали и оборудване се отстраняват от строежа, а дефектните работи се разрушават за сметка на изпълнителя. В случай на оспорване се прилагат съответните стандарти и правилници и се извършват съответните изпитания.</w:t>
      </w:r>
    </w:p>
    <w:p w:rsidR="00175EF5" w:rsidRPr="0056203D" w:rsidRDefault="00175EF5" w:rsidP="00175EF5">
      <w:pPr>
        <w:keepNext/>
        <w:keepLines/>
        <w:numPr>
          <w:ilvl w:val="0"/>
          <w:numId w:val="1"/>
        </w:numPr>
        <w:spacing w:before="120" w:after="120" w:line="30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3" w:name="_Toc505531811"/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 по време на строителния процес</w:t>
      </w:r>
      <w:bookmarkEnd w:id="13"/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9.1.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Контролът се осъществява от технически експерти на Възложителя в качеството им на представители на Възложителя - осъществяващи проверки на място.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9.2.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По </w:t>
      </w:r>
      <w:proofErr w:type="gramStart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време на</w:t>
      </w:r>
      <w:proofErr w:type="gramEnd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целия строителен процес от откриване на строителната площадка до предаване на обекта за въвеждане в експлоатация ще се осъществява постоянен контрол върху изпълнението на СМР относно: </w:t>
      </w:r>
    </w:p>
    <w:p w:rsidR="00175EF5" w:rsidRPr="0056203D" w:rsidRDefault="00175EF5" w:rsidP="00175EF5">
      <w:pPr>
        <w:numPr>
          <w:ilvl w:val="0"/>
          <w:numId w:val="10"/>
        </w:numPr>
        <w:spacing w:before="120" w:after="120" w:line="30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съответствие на изпълняваните на обекта работи по вид и количество с одобрените строителни книжа, КСС и план-график; </w:t>
      </w:r>
    </w:p>
    <w:p w:rsidR="00175EF5" w:rsidRPr="0056203D" w:rsidRDefault="00175EF5" w:rsidP="00175EF5">
      <w:pPr>
        <w:numPr>
          <w:ilvl w:val="0"/>
          <w:numId w:val="10"/>
        </w:numPr>
        <w:spacing w:before="120" w:after="120" w:line="30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съответствие на влаганите на обекта строителни продукти с предвидените в проектосметната документация към договора - технически спецификации, КСС, оферта на изпълнителя и др. 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9.3.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Контролът по отношение на разходите, извършени от външните изпълнители има за цел да гарантира, че финансираните продукти, работи и услуги са доставени, както и че разходите са действително извършени и са в съответствие с националните правила и включва: </w:t>
      </w:r>
    </w:p>
    <w:p w:rsidR="00175EF5" w:rsidRPr="0056203D" w:rsidRDefault="00175EF5" w:rsidP="00175EF5">
      <w:pPr>
        <w:numPr>
          <w:ilvl w:val="2"/>
          <w:numId w:val="16"/>
        </w:numPr>
        <w:suppressAutoHyphens/>
        <w:spacing w:before="120" w:after="12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Извършване на цялостни документални проверки: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</w:p>
    <w:p w:rsidR="00175EF5" w:rsidRPr="0056203D" w:rsidRDefault="00175EF5" w:rsidP="00175EF5">
      <w:pPr>
        <w:numPr>
          <w:ilvl w:val="0"/>
          <w:numId w:val="11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проверка на оригинални разходооправдателни документи за доказване на реалното изпълнение на дейността, вкл. реквизити, съгласно действащото законодателство; </w:t>
      </w:r>
    </w:p>
    <w:p w:rsidR="00175EF5" w:rsidRPr="0056203D" w:rsidRDefault="00175EF5" w:rsidP="00175EF5">
      <w:pPr>
        <w:numPr>
          <w:ilvl w:val="0"/>
          <w:numId w:val="11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проверка на съпътстващи документи с доказателствен характер;</w:t>
      </w:r>
    </w:p>
    <w:p w:rsidR="00175EF5" w:rsidRPr="0056203D" w:rsidRDefault="00175EF5" w:rsidP="00175EF5">
      <w:pPr>
        <w:numPr>
          <w:ilvl w:val="0"/>
          <w:numId w:val="11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проверка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за аритметични грешки. </w:t>
      </w:r>
    </w:p>
    <w:p w:rsidR="00175EF5" w:rsidRPr="0056203D" w:rsidRDefault="00175EF5" w:rsidP="00175EF5">
      <w:pPr>
        <w:numPr>
          <w:ilvl w:val="2"/>
          <w:numId w:val="16"/>
        </w:numPr>
        <w:suppressAutoHyphens/>
        <w:spacing w:before="120" w:after="12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Извършване на проверки на място, които ще включват: </w:t>
      </w:r>
    </w:p>
    <w:p w:rsidR="00175EF5" w:rsidRPr="0056203D" w:rsidRDefault="00175EF5" w:rsidP="00175EF5">
      <w:pPr>
        <w:numPr>
          <w:ilvl w:val="0"/>
          <w:numId w:val="12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проверка на съответствието на реално изпълнени СМР с инвестиционния проект и всички изменения в него, одобрени от общината; </w:t>
      </w:r>
    </w:p>
    <w:p w:rsidR="00175EF5" w:rsidRPr="0056203D" w:rsidRDefault="00175EF5" w:rsidP="00175EF5">
      <w:pPr>
        <w:numPr>
          <w:ilvl w:val="0"/>
          <w:numId w:val="12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измерване на място на реално изпълнени СМР от Протокола за приемане на извършени СМР за сравняване с актуваните от изпълнителите и одобрени от инвеститорския контрол количества и тези по КСС; </w:t>
      </w:r>
    </w:p>
    <w:p w:rsidR="00175EF5" w:rsidRPr="0056203D" w:rsidRDefault="00175EF5" w:rsidP="00175EF5">
      <w:pPr>
        <w:numPr>
          <w:ilvl w:val="0"/>
          <w:numId w:val="12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проверка за технологията на изпълнение и качеството на вложените материали и продукти и съответствието им с изискванията на техническата документация.</w:t>
      </w:r>
    </w:p>
    <w:p w:rsidR="00175EF5" w:rsidRPr="0056203D" w:rsidRDefault="00175EF5" w:rsidP="00175EF5">
      <w:pPr>
        <w:keepNext/>
        <w:keepLines/>
        <w:numPr>
          <w:ilvl w:val="0"/>
          <w:numId w:val="16"/>
        </w:numPr>
        <w:spacing w:before="120" w:after="120" w:line="30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4" w:name="_Toc505531812"/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Измерване на извършените работи</w:t>
      </w:r>
      <w:bookmarkEnd w:id="14"/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10.1.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Мерни единици </w:t>
      </w:r>
    </w:p>
    <w:p w:rsidR="00175EF5" w:rsidRPr="0056203D" w:rsidRDefault="00175EF5" w:rsidP="00175EF5">
      <w:pPr>
        <w:numPr>
          <w:ilvl w:val="0"/>
          <w:numId w:val="13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Работите се измерват в единици в съответствие с посоченото в позициите на Количествено-стойностната сметка (линейни метри, квадратни метри, кубични метри, бройки и др.).</w:t>
      </w:r>
    </w:p>
    <w:p w:rsidR="00175EF5" w:rsidRPr="0056203D" w:rsidRDefault="00175EF5" w:rsidP="00175EF5">
      <w:pPr>
        <w:numPr>
          <w:ilvl w:val="0"/>
          <w:numId w:val="13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Позиции, уточнени като комплект ще бъдат измерени в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единична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мярка включваща всички специфични компоненти и аксесоари. </w:t>
      </w:r>
    </w:p>
    <w:p w:rsidR="00175EF5" w:rsidRPr="0056203D" w:rsidRDefault="00175EF5" w:rsidP="00175EF5">
      <w:pPr>
        <w:numPr>
          <w:ilvl w:val="0"/>
          <w:numId w:val="13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Работите или части от работа предмет на измерване и плащане, съгласно текста на позициите в Количествено-стойностната сметка, трябва да бъдат напълно завършени с всички слоеве, компоненти, аксесоари и др. </w:t>
      </w:r>
    </w:p>
    <w:p w:rsidR="00175EF5" w:rsidRPr="0056203D" w:rsidRDefault="00175EF5" w:rsidP="00175EF5">
      <w:pPr>
        <w:numPr>
          <w:ilvl w:val="0"/>
          <w:numId w:val="13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Смята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се, че изпълнителят е включил в единичните си цени всички помощни работи, материали и операции необходими за изпълнение и завършване на работите.</w:t>
      </w:r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10.2.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03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Измерване на извършените работи</w:t>
      </w:r>
    </w:p>
    <w:p w:rsidR="00175EF5" w:rsidRPr="0056203D" w:rsidRDefault="00175EF5" w:rsidP="00175EF5">
      <w:pPr>
        <w:numPr>
          <w:ilvl w:val="0"/>
          <w:numId w:val="14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Количествата на извършените работи при изпълнението на строителството по този договор ще бъдат измерените действително извършени в процеса на изпълнение на договора количества. </w:t>
      </w:r>
    </w:p>
    <w:p w:rsidR="00175EF5" w:rsidRPr="0056203D" w:rsidRDefault="00175EF5" w:rsidP="00175EF5">
      <w:pPr>
        <w:numPr>
          <w:ilvl w:val="0"/>
          <w:numId w:val="14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Представители на изпълнителя и Възложителя ще определят чрез измерване на обекта действителните количества на извършените работи и стойността на тези количества работи ще бъде изплатена на изпълнителя в съответствие с условията на договора. </w:t>
      </w:r>
    </w:p>
    <w:p w:rsidR="00175EF5" w:rsidRPr="0056203D" w:rsidRDefault="00175EF5" w:rsidP="00175EF5">
      <w:pPr>
        <w:numPr>
          <w:ilvl w:val="0"/>
          <w:numId w:val="14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Измерването на изпълнените работи ще става в присъствието на представител на изпълнителя. За датата и часа на измерването Възложителят ще уведомява предварително изпълнителя. В случай че изпълнителят не осигури присъствието на свой представител при измерването ще се приеме, че той е съгласен с направените измервания и ще бъдат изплатени измерените и одобрени от Възложителя количества работи. </w:t>
      </w:r>
    </w:p>
    <w:p w:rsidR="00175EF5" w:rsidRPr="0056203D" w:rsidRDefault="00175EF5" w:rsidP="00175EF5">
      <w:pPr>
        <w:numPr>
          <w:ilvl w:val="0"/>
          <w:numId w:val="14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Ако при изпълнението на договора се налага изпълнението на количества от отделните работи, които надвишават количествата, заложени предварително в количествено-стойностната сметка, необходими за нормалното продължаване на работите по договора и не са по вина на изпълнителя, те ще се извършат след предварително одобрение от Възложителя.</w:t>
      </w:r>
    </w:p>
    <w:p w:rsidR="00175EF5" w:rsidRPr="0056203D" w:rsidRDefault="00175EF5" w:rsidP="00175EF5">
      <w:pPr>
        <w:keepNext/>
        <w:keepLines/>
        <w:numPr>
          <w:ilvl w:val="0"/>
          <w:numId w:val="16"/>
        </w:numPr>
        <w:spacing w:before="120" w:after="120" w:line="30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5" w:name="_Toc505531813"/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Документи при приключване на изпълнението</w:t>
      </w:r>
      <w:bookmarkEnd w:id="15"/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11.1.</w:t>
      </w:r>
      <w:r w:rsidRPr="00562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За приемане на обекта от Възложителя, при съставянето на Констативния акт за установяване годността за приемане на строежа (Акт образец 15 от Наредба 3 за съставяне на актове и протоколи по </w:t>
      </w:r>
      <w:proofErr w:type="gramStart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време на</w:t>
      </w:r>
      <w:proofErr w:type="gramEnd"/>
      <w:r w:rsidRPr="0056203D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строителството), изпълнителят представя: </w:t>
      </w:r>
    </w:p>
    <w:p w:rsidR="00175EF5" w:rsidRPr="0056203D" w:rsidRDefault="00175EF5" w:rsidP="00175EF5">
      <w:pPr>
        <w:numPr>
          <w:ilvl w:val="0"/>
          <w:numId w:val="17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Копие на цялата документация – документи схеми, таблици, протоколи, снимки и други, която Изпълнителя е създал в хода на изпълнение на настоящата поръчка, придружена от 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подробен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опис. </w:t>
      </w:r>
    </w:p>
    <w:p w:rsidR="00175EF5" w:rsidRPr="0056203D" w:rsidRDefault="00175EF5" w:rsidP="00175EF5">
      <w:pPr>
        <w:numPr>
          <w:ilvl w:val="0"/>
          <w:numId w:val="17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Екзекутивна документация съгласно чл. 175 от ЗУТ. </w:t>
      </w:r>
    </w:p>
    <w:p w:rsidR="00175EF5" w:rsidRPr="0056203D" w:rsidRDefault="00175EF5" w:rsidP="00175EF5">
      <w:pPr>
        <w:numPr>
          <w:ilvl w:val="0"/>
          <w:numId w:val="17"/>
        </w:numPr>
        <w:tabs>
          <w:tab w:val="left" w:pos="851"/>
        </w:tabs>
        <w:spacing w:before="120" w:after="12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Други документи по преценка на изпълнителя.</w:t>
      </w:r>
    </w:p>
    <w:p w:rsidR="00175EF5" w:rsidRPr="0056203D" w:rsidRDefault="00175EF5" w:rsidP="00175EF5">
      <w:pPr>
        <w:keepNext/>
        <w:keepLines/>
        <w:numPr>
          <w:ilvl w:val="0"/>
          <w:numId w:val="16"/>
        </w:numPr>
        <w:spacing w:before="120" w:after="120" w:line="30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6" w:name="_Toc505531814"/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Място и срок за изпълнение на поръчката</w:t>
      </w:r>
      <w:bookmarkEnd w:id="2"/>
      <w:bookmarkEnd w:id="16"/>
      <w:r w:rsidRPr="005620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175EF5" w:rsidRPr="00014FA8" w:rsidRDefault="002E4259" w:rsidP="0017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</w:t>
      </w:r>
      <w:r w:rsidR="00175EF5" w:rsidRPr="00014FA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бществената поръчка ще се изпълнява на територията на Република България, гр. Шабла.</w:t>
      </w:r>
    </w:p>
    <w:p w:rsidR="00705488" w:rsidRPr="002E4259" w:rsidRDefault="00705488" w:rsidP="0017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en-US"/>
        </w:rPr>
      </w:pPr>
      <w:r w:rsidRPr="002E425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Срокът за изпълнение на договорените строително-монтажни работи и предаването на строежа (за изпълнение на предмета на поръчката) </w:t>
      </w:r>
      <w:r w:rsidR="002E4259" w:rsidRPr="002E425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</w:t>
      </w:r>
      <w:r w:rsidRPr="002E425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е</w:t>
      </w:r>
      <w:r w:rsidR="002E4259" w:rsidRPr="002E425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може да по кратък от 4(четири)  месеца и по-дълъг от</w:t>
      </w:r>
      <w:r w:rsidRPr="002E425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6 (шест) месеца, считано от датата от </w:t>
      </w:r>
      <w:r w:rsidRPr="002E42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en-US"/>
        </w:rPr>
        <w:t xml:space="preserve">откриване на строителната полощадка (Протокол обр.№ </w:t>
      </w:r>
      <w:proofErr w:type="gramStart"/>
      <w:r w:rsidRPr="002E42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en-US"/>
        </w:rPr>
        <w:t xml:space="preserve">2/2а) и за край  издаване на Акт </w:t>
      </w:r>
      <w:r w:rsidRPr="002E42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обр. </w:t>
      </w:r>
      <w:r w:rsidRPr="002E42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en-US"/>
        </w:rPr>
        <w:t>№15</w:t>
      </w:r>
      <w:proofErr w:type="gramEnd"/>
    </w:p>
    <w:p w:rsidR="00175EF5" w:rsidRPr="00014FA8" w:rsidRDefault="00175EF5" w:rsidP="00175EF5">
      <w:pPr>
        <w:keepNext/>
        <w:keepLines/>
        <w:numPr>
          <w:ilvl w:val="0"/>
          <w:numId w:val="16"/>
        </w:numPr>
        <w:spacing w:before="120" w:after="120" w:line="30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7" w:name="_Toc505531815"/>
      <w:r w:rsidRPr="00014F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Приложения</w:t>
      </w:r>
      <w:bookmarkEnd w:id="17"/>
    </w:p>
    <w:p w:rsidR="00175EF5" w:rsidRPr="0056203D" w:rsidRDefault="00175EF5" w:rsidP="00175EF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14F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13.1.</w:t>
      </w:r>
      <w:r w:rsidRPr="00014F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14FA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Неразделна част от настоящите спецификации са следните приложения:</w:t>
      </w:r>
    </w:p>
    <w:p w:rsidR="00175EF5" w:rsidRPr="0056203D" w:rsidRDefault="00175EF5" w:rsidP="00705488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Техническа документация по част Архитектура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1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Техническа документация по част Конструкции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2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Техническа документация по част Вътрешни ел. инсталации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3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Техническа документация по част ВиК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Приложение № 4 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Техническа документация по част ОВК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5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Техническа документация по част Енергийна ефективност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6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ехнически спецификации);</w:t>
      </w:r>
    </w:p>
    <w:p w:rsidR="00175EF5" w:rsidRPr="0056203D" w:rsidRDefault="00175EF5" w:rsidP="00705488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Техническа документация по част Пожароизвестяване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7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Техническа документация по част Пожарна безопастност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8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ехнически спецификации);</w:t>
      </w:r>
    </w:p>
    <w:p w:rsidR="00175EF5" w:rsidRPr="0056203D" w:rsidRDefault="00175EF5" w:rsidP="00705488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Техническа документация по част ПУСО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9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Техническа документация по част ПБЗ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10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ехнически спецификации); </w:t>
      </w:r>
    </w:p>
    <w:p w:rsidR="00175EF5" w:rsidRPr="0056203D" w:rsidRDefault="00175EF5" w:rsidP="00705488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Техническа документация по част Геодезия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11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ехнически спецификации);</w:t>
      </w:r>
    </w:p>
    <w:p w:rsidR="00175EF5" w:rsidRPr="0056203D" w:rsidRDefault="00175EF5" w:rsidP="00705488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Техническа документация по част Технология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12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ехнически спецификации);</w:t>
      </w:r>
    </w:p>
    <w:p w:rsidR="00175EF5" w:rsidRPr="0056203D" w:rsidRDefault="00175EF5" w:rsidP="00705488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Техническа документация по част Паркоустройство и благоустройство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13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</w:t>
      </w:r>
      <w:proofErr w:type="gramStart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</w:t>
      </w:r>
      <w:proofErr w:type="gramEnd"/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ехнически спецификации);</w:t>
      </w:r>
    </w:p>
    <w:p w:rsidR="00175EF5" w:rsidRPr="0056203D" w:rsidRDefault="00175EF5" w:rsidP="00705488">
      <w:pPr>
        <w:numPr>
          <w:ilvl w:val="0"/>
          <w:numId w:val="15"/>
        </w:numPr>
        <w:tabs>
          <w:tab w:val="left" w:pos="993"/>
        </w:tabs>
        <w:spacing w:before="120" w:after="120" w:line="30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Количествени сметки (</w:t>
      </w:r>
      <w:r w:rsidRPr="0056203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Приложение № 14</w:t>
      </w:r>
      <w:r w:rsidRPr="0056203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към настоящите Техническите спецификации). </w:t>
      </w:r>
    </w:p>
    <w:p w:rsidR="00175EF5" w:rsidRPr="0056203D" w:rsidRDefault="00175EF5" w:rsidP="00175EF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</w:pPr>
      <w:r w:rsidRPr="0056203D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Забележка: При евентуално посочване на определен сертификат, стандарт, марка, модел, изискване или друго подобно в настоящата спецификация, в инвестиционните проекти, част от нея, както и навсякъде другаде от документацията за настоящата процедура, следва да се има предвид, че е допустимо да се предложи еквивалент.</w:t>
      </w:r>
    </w:p>
    <w:p w:rsidR="00175EF5" w:rsidRPr="0056203D" w:rsidRDefault="00175EF5" w:rsidP="00175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03D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Важно</w:t>
      </w:r>
      <w:r w:rsidRPr="0056203D">
        <w:rPr>
          <w:rFonts w:ascii="Times New Roman" w:eastAsia="Calibri" w:hAnsi="Times New Roman" w:cs="Times New Roman"/>
          <w:b/>
          <w:sz w:val="24"/>
          <w:szCs w:val="24"/>
        </w:rPr>
        <w:t>! На основание чл. 31, ал. 1, т. 2 от ЗОП Възложителят прилага инвестиционните проекти за строежа към документацията за обществената поръчка.</w:t>
      </w:r>
    </w:p>
    <w:p w:rsidR="00175EF5" w:rsidRPr="0056203D" w:rsidRDefault="00175EF5" w:rsidP="00175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EF5" w:rsidRPr="0056203D" w:rsidRDefault="00175EF5" w:rsidP="00175EF5">
      <w:pPr>
        <w:shd w:val="clear" w:color="auto" w:fill="FFFFFF"/>
        <w:spacing w:before="120" w:after="120" w:line="300" w:lineRule="auto"/>
        <w:ind w:right="14" w:firstLine="566"/>
        <w:jc w:val="both"/>
        <w:rPr>
          <w:rFonts w:ascii="Calibri" w:eastAsia="MS ??" w:hAnsi="Calibri" w:cs="Times New Roman"/>
          <w:b/>
          <w:sz w:val="21"/>
          <w:szCs w:val="21"/>
        </w:rPr>
      </w:pPr>
    </w:p>
    <w:p w:rsidR="00175EF5" w:rsidRPr="0056203D" w:rsidRDefault="00175EF5" w:rsidP="00175EF5">
      <w:pPr>
        <w:shd w:val="clear" w:color="auto" w:fill="FFFFFF"/>
        <w:spacing w:before="120" w:after="120" w:line="300" w:lineRule="auto"/>
        <w:ind w:right="14" w:firstLine="566"/>
        <w:jc w:val="both"/>
        <w:rPr>
          <w:rFonts w:ascii="Calibri" w:eastAsia="Times New Roman" w:hAnsi="Calibri" w:cs="Times New Roman"/>
          <w:sz w:val="21"/>
          <w:szCs w:val="21"/>
        </w:rPr>
      </w:pPr>
      <w:r w:rsidRPr="0056203D">
        <w:rPr>
          <w:rFonts w:ascii="Calibri" w:eastAsia="Times New Roman" w:hAnsi="Calibri" w:cs="Times New Roman"/>
          <w:b/>
          <w:bCs/>
          <w:sz w:val="21"/>
          <w:szCs w:val="21"/>
        </w:rPr>
        <w:t xml:space="preserve"> </w:t>
      </w:r>
    </w:p>
    <w:p w:rsidR="00175EF5" w:rsidRPr="0056203D" w:rsidRDefault="00175EF5" w:rsidP="00175EF5">
      <w:pPr>
        <w:spacing w:before="240" w:after="160"/>
        <w:ind w:firstLine="709"/>
        <w:jc w:val="both"/>
        <w:rPr>
          <w:rFonts w:ascii="Calibri" w:eastAsia="Batang" w:hAnsi="Calibri" w:cs="Times New Roman"/>
          <w:sz w:val="21"/>
          <w:szCs w:val="21"/>
        </w:rPr>
      </w:pPr>
    </w:p>
    <w:p w:rsidR="00082ECF" w:rsidRPr="0056203D" w:rsidRDefault="00082ECF" w:rsidP="00705488">
      <w:pPr>
        <w:spacing w:after="0"/>
        <w:rPr>
          <w:rFonts w:ascii="Calibri" w:eastAsia="Times New Roman" w:hAnsi="Calibri" w:cs="Times New Roman"/>
          <w:sz w:val="21"/>
          <w:szCs w:val="21"/>
        </w:rPr>
      </w:pPr>
    </w:p>
    <w:sectPr w:rsidR="00082ECF" w:rsidRPr="0056203D" w:rsidSect="00971B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5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4C" w:rsidRDefault="0061484C" w:rsidP="00705488">
      <w:pPr>
        <w:spacing w:after="0" w:line="240" w:lineRule="auto"/>
      </w:pPr>
      <w:r>
        <w:separator/>
      </w:r>
    </w:p>
  </w:endnote>
  <w:endnote w:type="continuationSeparator" w:id="0">
    <w:p w:rsidR="0061484C" w:rsidRDefault="0061484C" w:rsidP="0070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7A" w:rsidRDefault="00971B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7A" w:rsidRPr="00971B7A" w:rsidRDefault="00971B7A" w:rsidP="00971B7A">
    <w:pPr>
      <w:tabs>
        <w:tab w:val="center" w:pos="4536"/>
        <w:tab w:val="right" w:pos="9072"/>
      </w:tabs>
      <w:spacing w:after="0" w:line="300" w:lineRule="auto"/>
      <w:jc w:val="center"/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</w:pPr>
    <w:r w:rsidRPr="00971B7A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------------------------------------------------------ </w:t>
    </w:r>
    <w:hyperlink r:id="rId1" w:history="1">
      <w:r w:rsidRPr="00971B7A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www</w:t>
      </w:r>
      <w:r w:rsidRPr="00971B7A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r w:rsidRPr="00971B7A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eufunds</w:t>
      </w:r>
      <w:r w:rsidRPr="00971B7A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r w:rsidRPr="00971B7A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bg</w:t>
      </w:r>
    </w:hyperlink>
    <w:r w:rsidRPr="00971B7A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--------------------------------------------------</w:t>
    </w:r>
  </w:p>
  <w:p w:rsidR="00971B7A" w:rsidRPr="00971B7A" w:rsidRDefault="00971B7A" w:rsidP="00971B7A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sz w:val="18"/>
        <w:szCs w:val="18"/>
        <w:lang w:val="ru-RU" w:eastAsia="en-US"/>
      </w:rPr>
    </w:pPr>
    <w:r w:rsidRPr="00971B7A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Проект: 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</w:r>
    <w:proofErr w:type="gramStart"/>
    <w:r w:rsidRPr="00971B7A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,ф</w:t>
    </w:r>
    <w:proofErr w:type="gramEnd"/>
    <w:r w:rsidRPr="00971B7A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инансиран от Програма за развитие на селските райони, съфинансирана от Европейския съюз чрез Европейския земеделски фонд за развитие на селските райони.</w:t>
    </w:r>
  </w:p>
  <w:p w:rsidR="00971B7A" w:rsidRPr="00971B7A" w:rsidRDefault="0061484C" w:rsidP="00971B7A">
    <w:pPr>
      <w:tabs>
        <w:tab w:val="center" w:pos="4536"/>
        <w:tab w:val="right" w:pos="9072"/>
      </w:tabs>
      <w:spacing w:after="160" w:line="300" w:lineRule="auto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sdt>
      <w:sdtPr>
        <w:rPr>
          <w:rFonts w:ascii="Times New Roman" w:eastAsia="Times New Roman" w:hAnsi="Times New Roman" w:cs="Times New Roman"/>
          <w:sz w:val="20"/>
          <w:szCs w:val="20"/>
        </w:rPr>
        <w:id w:val="-1915608604"/>
        <w:docPartObj>
          <w:docPartGallery w:val="Page Numbers (Bottom of Page)"/>
          <w:docPartUnique/>
        </w:docPartObj>
      </w:sdtPr>
      <w:sdtEndPr/>
      <w:sdtContent>
        <w:r w:rsidR="00971B7A" w:rsidRPr="00971B7A">
          <w:rPr>
            <w:rFonts w:ascii="Times New Roman" w:eastAsia="Times New Roman" w:hAnsi="Times New Roman" w:cs="Times New Roman"/>
            <w:sz w:val="20"/>
            <w:szCs w:val="20"/>
          </w:rPr>
          <w:fldChar w:fldCharType="begin"/>
        </w:r>
        <w:r w:rsidR="00971B7A" w:rsidRPr="00971B7A">
          <w:rPr>
            <w:rFonts w:ascii="Times New Roman" w:eastAsia="Times New Roman" w:hAnsi="Times New Roman" w:cs="Times New Roman"/>
            <w:sz w:val="20"/>
            <w:szCs w:val="20"/>
          </w:rPr>
          <w:instrText>PAGE   \* MERGEFORMAT</w:instrText>
        </w:r>
        <w:r w:rsidR="00971B7A" w:rsidRPr="00971B7A">
          <w:rPr>
            <w:rFonts w:ascii="Times New Roman" w:eastAsia="Times New Roman" w:hAnsi="Times New Roman" w:cs="Times New Roman"/>
            <w:sz w:val="20"/>
            <w:szCs w:val="20"/>
          </w:rPr>
          <w:fldChar w:fldCharType="separate"/>
        </w:r>
        <w:r w:rsidR="00FD41C1">
          <w:rPr>
            <w:rFonts w:ascii="Times New Roman" w:eastAsia="Times New Roman" w:hAnsi="Times New Roman" w:cs="Times New Roman"/>
            <w:noProof/>
            <w:sz w:val="20"/>
            <w:szCs w:val="20"/>
          </w:rPr>
          <w:t>10</w:t>
        </w:r>
        <w:r w:rsidR="00971B7A" w:rsidRPr="00971B7A"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sdtContent>
    </w:sdt>
  </w:p>
  <w:p w:rsidR="00705488" w:rsidRPr="00971B7A" w:rsidRDefault="00705488" w:rsidP="00971B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7A" w:rsidRDefault="00971B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4C" w:rsidRDefault="0061484C" w:rsidP="00705488">
      <w:pPr>
        <w:spacing w:after="0" w:line="240" w:lineRule="auto"/>
      </w:pPr>
      <w:r>
        <w:separator/>
      </w:r>
    </w:p>
  </w:footnote>
  <w:footnote w:type="continuationSeparator" w:id="0">
    <w:p w:rsidR="0061484C" w:rsidRDefault="0061484C" w:rsidP="0070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7A" w:rsidRDefault="00971B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7A" w:rsidRPr="00971B7A" w:rsidRDefault="00971B7A" w:rsidP="00971B7A">
    <w:pPr>
      <w:tabs>
        <w:tab w:val="center" w:pos="4677"/>
        <w:tab w:val="center" w:pos="4703"/>
        <w:tab w:val="right" w:pos="9406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971B7A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9475D01" wp14:editId="51C7C049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1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B7A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72890F3" wp14:editId="6A4DB1B6">
          <wp:extent cx="2305685" cy="787400"/>
          <wp:effectExtent l="0" t="0" r="0" b="0"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1B7A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971B7A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1A781A3" wp14:editId="522520FB">
          <wp:extent cx="1781175" cy="715645"/>
          <wp:effectExtent l="0" t="0" r="0" b="8255"/>
          <wp:docPr id="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1B7A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971B7A" w:rsidRPr="00971B7A" w:rsidRDefault="00971B7A" w:rsidP="00971B7A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971B7A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Програма за развитие на селските райони 2014 – 2020</w:t>
    </w:r>
  </w:p>
  <w:p w:rsidR="00971B7A" w:rsidRPr="00971B7A" w:rsidRDefault="00971B7A" w:rsidP="00971B7A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971B7A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Европейски земеделски фонд за развитие на селските райони:</w:t>
    </w:r>
  </w:p>
  <w:p w:rsidR="00971B7A" w:rsidRPr="00971B7A" w:rsidRDefault="00971B7A" w:rsidP="00971B7A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</w:pPr>
    <w:r w:rsidRPr="00971B7A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Европа инвестира в селските райони</w:t>
    </w:r>
  </w:p>
  <w:p w:rsidR="00971B7A" w:rsidRPr="00971B7A" w:rsidRDefault="00971B7A" w:rsidP="00971B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7A" w:rsidRDefault="00971B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E2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02F9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4069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609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0041A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B64C0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53B0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C38BA"/>
    <w:multiLevelType w:val="hybridMultilevel"/>
    <w:tmpl w:val="F80EFC6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67C06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C0A9F"/>
    <w:multiLevelType w:val="hybridMultilevel"/>
    <w:tmpl w:val="E250C0E0"/>
    <w:lvl w:ilvl="0" w:tplc="EC7A9A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EC4F25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19A0"/>
    <w:multiLevelType w:val="multilevel"/>
    <w:tmpl w:val="9F283B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95A2A17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F3643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818FD"/>
    <w:multiLevelType w:val="multilevel"/>
    <w:tmpl w:val="8D6866A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485610C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52726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16"/>
  </w:num>
  <w:num w:numId="9">
    <w:abstractNumId w:val="12"/>
  </w:num>
  <w:num w:numId="10">
    <w:abstractNumId w:val="15"/>
  </w:num>
  <w:num w:numId="11">
    <w:abstractNumId w:val="4"/>
  </w:num>
  <w:num w:numId="12">
    <w:abstractNumId w:val="1"/>
  </w:num>
  <w:num w:numId="13">
    <w:abstractNumId w:val="6"/>
  </w:num>
  <w:num w:numId="14">
    <w:abstractNumId w:val="5"/>
  </w:num>
  <w:num w:numId="15">
    <w:abstractNumId w:val="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27"/>
    <w:rsid w:val="00014FA8"/>
    <w:rsid w:val="00082ECF"/>
    <w:rsid w:val="000E0E9C"/>
    <w:rsid w:val="00175EF5"/>
    <w:rsid w:val="00186BF4"/>
    <w:rsid w:val="00226B87"/>
    <w:rsid w:val="002E4259"/>
    <w:rsid w:val="00325626"/>
    <w:rsid w:val="003F72DB"/>
    <w:rsid w:val="004C4248"/>
    <w:rsid w:val="004D5825"/>
    <w:rsid w:val="004F7993"/>
    <w:rsid w:val="0056203D"/>
    <w:rsid w:val="0061484C"/>
    <w:rsid w:val="006E43C6"/>
    <w:rsid w:val="00705488"/>
    <w:rsid w:val="0076467E"/>
    <w:rsid w:val="00820552"/>
    <w:rsid w:val="00971B7A"/>
    <w:rsid w:val="00B25027"/>
    <w:rsid w:val="00B614D6"/>
    <w:rsid w:val="00BD743E"/>
    <w:rsid w:val="00C54C40"/>
    <w:rsid w:val="00DB5BAE"/>
    <w:rsid w:val="00EF172E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5488"/>
  </w:style>
  <w:style w:type="paragraph" w:styleId="a5">
    <w:name w:val="footer"/>
    <w:basedOn w:val="a"/>
    <w:link w:val="a6"/>
    <w:uiPriority w:val="99"/>
    <w:unhideWhenUsed/>
    <w:rsid w:val="0070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5488"/>
  </w:style>
  <w:style w:type="paragraph" w:styleId="a7">
    <w:name w:val="Balloon Text"/>
    <w:basedOn w:val="a"/>
    <w:link w:val="a8"/>
    <w:uiPriority w:val="99"/>
    <w:semiHidden/>
    <w:unhideWhenUsed/>
    <w:rsid w:val="0097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7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5488"/>
  </w:style>
  <w:style w:type="paragraph" w:styleId="a5">
    <w:name w:val="footer"/>
    <w:basedOn w:val="a"/>
    <w:link w:val="a6"/>
    <w:uiPriority w:val="99"/>
    <w:unhideWhenUsed/>
    <w:rsid w:val="0070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5488"/>
  </w:style>
  <w:style w:type="paragraph" w:styleId="a7">
    <w:name w:val="Balloon Text"/>
    <w:basedOn w:val="a"/>
    <w:link w:val="a8"/>
    <w:uiPriority w:val="99"/>
    <w:semiHidden/>
    <w:unhideWhenUsed/>
    <w:rsid w:val="0097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7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AA3D-A412-44BF-A997-A0CBD4A6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5763</Words>
  <Characters>32854</Characters>
  <Application>Microsoft Office Word</Application>
  <DocSecurity>0</DocSecurity>
  <Lines>273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10</cp:revision>
  <dcterms:created xsi:type="dcterms:W3CDTF">2018-05-25T10:17:00Z</dcterms:created>
  <dcterms:modified xsi:type="dcterms:W3CDTF">2018-06-06T13:06:00Z</dcterms:modified>
</cp:coreProperties>
</file>