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46" w:rsidRPr="001E4931" w:rsidRDefault="00ED7A46" w:rsidP="001E4931">
      <w:pPr>
        <w:rPr>
          <w:rFonts w:ascii="Times New Roman" w:hAnsi="Times New Roman"/>
          <w:b/>
        </w:rPr>
      </w:pPr>
      <w:r w:rsidRPr="001E4931">
        <w:rPr>
          <w:rFonts w:ascii="Times New Roman" w:hAnsi="Times New Roman"/>
          <w:b/>
        </w:rPr>
        <w:t xml:space="preserve">Изх. № К </w:t>
      </w:r>
      <w:r w:rsidR="003F2E6B" w:rsidRPr="001E4931">
        <w:rPr>
          <w:rFonts w:ascii="Times New Roman" w:hAnsi="Times New Roman"/>
          <w:b/>
        </w:rPr>
        <w:t>–</w:t>
      </w:r>
      <w:r w:rsidRPr="001E4931">
        <w:rPr>
          <w:rFonts w:ascii="Times New Roman" w:hAnsi="Times New Roman"/>
          <w:b/>
        </w:rPr>
        <w:t xml:space="preserve"> </w:t>
      </w:r>
      <w:r w:rsidR="003F2E6B" w:rsidRPr="001E4931">
        <w:rPr>
          <w:rFonts w:ascii="Times New Roman" w:hAnsi="Times New Roman"/>
          <w:b/>
        </w:rPr>
        <w:t>487/31.05.</w:t>
      </w:r>
      <w:r w:rsidRPr="001E4931">
        <w:rPr>
          <w:rFonts w:ascii="Times New Roman" w:hAnsi="Times New Roman"/>
          <w:b/>
        </w:rPr>
        <w:t xml:space="preserve"> 201</w:t>
      </w:r>
      <w:r w:rsidR="00BE5223" w:rsidRPr="001E4931">
        <w:rPr>
          <w:rFonts w:ascii="Times New Roman" w:hAnsi="Times New Roman"/>
          <w:b/>
          <w:lang w:val="en-US"/>
        </w:rPr>
        <w:t>9</w:t>
      </w:r>
      <w:r w:rsidRPr="001E4931">
        <w:rPr>
          <w:rFonts w:ascii="Times New Roman" w:hAnsi="Times New Roman"/>
          <w:b/>
        </w:rPr>
        <w:t xml:space="preserve"> г.</w:t>
      </w:r>
    </w:p>
    <w:p w:rsidR="00A64A50" w:rsidRPr="001E4931" w:rsidRDefault="00A64A50" w:rsidP="001E4931">
      <w:pPr>
        <w:ind w:left="4536"/>
        <w:jc w:val="left"/>
        <w:rPr>
          <w:rFonts w:ascii="Times New Roman" w:hAnsi="Times New Roman"/>
          <w:b/>
        </w:rPr>
      </w:pPr>
    </w:p>
    <w:p w:rsidR="000B4FC7" w:rsidRPr="001E4931" w:rsidRDefault="00A64A50" w:rsidP="001E4931">
      <w:pPr>
        <w:jc w:val="left"/>
        <w:rPr>
          <w:rFonts w:ascii="Times New Roman" w:hAnsi="Times New Roman"/>
          <w:b/>
        </w:rPr>
      </w:pPr>
      <w:r w:rsidRPr="001E4931">
        <w:rPr>
          <w:rFonts w:ascii="Times New Roman" w:hAnsi="Times New Roman"/>
          <w:b/>
        </w:rPr>
        <w:t xml:space="preserve">ДО: </w:t>
      </w:r>
      <w:r w:rsidR="0062328A" w:rsidRPr="001E4931">
        <w:rPr>
          <w:rFonts w:ascii="Times New Roman" w:hAnsi="Times New Roman"/>
          <w:b/>
        </w:rPr>
        <w:t>„</w:t>
      </w:r>
      <w:r w:rsidR="0062328A" w:rsidRPr="001E4931">
        <w:rPr>
          <w:rFonts w:ascii="Times New Roman" w:hAnsi="Times New Roman"/>
          <w:b/>
          <w:lang w:val="en"/>
        </w:rPr>
        <w:t>ПЪТНИЧЕСКИ ПРЕВОЗИ</w:t>
      </w:r>
      <w:r w:rsidR="0062328A" w:rsidRPr="001E4931">
        <w:rPr>
          <w:rFonts w:ascii="Times New Roman" w:hAnsi="Times New Roman"/>
          <w:b/>
        </w:rPr>
        <w:t xml:space="preserve">“ </w:t>
      </w:r>
      <w:r w:rsidR="0062328A" w:rsidRPr="001E4931">
        <w:rPr>
          <w:rFonts w:ascii="Times New Roman" w:hAnsi="Times New Roman"/>
          <w:b/>
          <w:lang w:val="en"/>
        </w:rPr>
        <w:t xml:space="preserve"> Е</w:t>
      </w:r>
      <w:r w:rsidR="0062328A" w:rsidRPr="001E4931">
        <w:rPr>
          <w:rFonts w:ascii="Times New Roman" w:hAnsi="Times New Roman"/>
          <w:b/>
        </w:rPr>
        <w:t>ООД</w:t>
      </w:r>
    </w:p>
    <w:p w:rsidR="008F65C2" w:rsidRPr="001E4931" w:rsidRDefault="00044343" w:rsidP="001E4931">
      <w:pPr>
        <w:jc w:val="left"/>
        <w:rPr>
          <w:rFonts w:ascii="Times New Roman" w:hAnsi="Times New Roman"/>
          <w:b/>
        </w:rPr>
      </w:pPr>
      <w:r w:rsidRPr="001E4931">
        <w:rPr>
          <w:rFonts w:ascii="Times New Roman" w:hAnsi="Times New Roman"/>
          <w:b/>
        </w:rPr>
        <w:t>БУЛСТАТ</w:t>
      </w:r>
      <w:r w:rsidR="00A64A50" w:rsidRPr="001E4931">
        <w:rPr>
          <w:rFonts w:ascii="Times New Roman" w:hAnsi="Times New Roman"/>
          <w:b/>
        </w:rPr>
        <w:t xml:space="preserve">: </w:t>
      </w:r>
      <w:r w:rsidR="0062328A" w:rsidRPr="001E4931">
        <w:rPr>
          <w:rFonts w:ascii="Times New Roman" w:hAnsi="Times New Roman"/>
          <w:b/>
        </w:rPr>
        <w:t>834 025 484</w:t>
      </w:r>
    </w:p>
    <w:p w:rsidR="00976006" w:rsidRPr="001E4931" w:rsidRDefault="00A64A50" w:rsidP="001E4931">
      <w:pPr>
        <w:jc w:val="left"/>
        <w:rPr>
          <w:rFonts w:ascii="Times New Roman" w:hAnsi="Times New Roman"/>
          <w:b/>
        </w:rPr>
      </w:pPr>
      <w:r w:rsidRPr="001E4931">
        <w:rPr>
          <w:rFonts w:ascii="Times New Roman" w:hAnsi="Times New Roman"/>
          <w:b/>
        </w:rPr>
        <w:t xml:space="preserve">НА ВНИМАНИЕТО НА: </w:t>
      </w:r>
      <w:r w:rsidR="0062328A" w:rsidRPr="001E4931">
        <w:rPr>
          <w:rFonts w:ascii="Times New Roman" w:hAnsi="Times New Roman"/>
          <w:b/>
          <w:bCs/>
          <w:iCs/>
          <w:lang w:val="en" w:eastAsia="en-US"/>
        </w:rPr>
        <w:t>ВАЛЕНТИН ДИМИТРОВ ВАСИЛЕВ</w:t>
      </w:r>
    </w:p>
    <w:p w:rsidR="0062328A" w:rsidRPr="001E4931" w:rsidRDefault="00AD0BCE" w:rsidP="001E4931">
      <w:pPr>
        <w:jc w:val="left"/>
        <w:rPr>
          <w:rFonts w:ascii="Times New Roman" w:hAnsi="Times New Roman"/>
          <w:b/>
        </w:rPr>
      </w:pPr>
      <w:r w:rsidRPr="001E4931">
        <w:rPr>
          <w:rFonts w:ascii="Times New Roman" w:hAnsi="Times New Roman"/>
          <w:b/>
        </w:rPr>
        <w:t>АДРЕС ЗА КОРЕСПОНДЕНЦИЯ</w:t>
      </w:r>
      <w:r w:rsidR="00A64A50" w:rsidRPr="001E4931">
        <w:rPr>
          <w:rFonts w:ascii="Times New Roman" w:hAnsi="Times New Roman"/>
          <w:b/>
        </w:rPr>
        <w:t>:</w:t>
      </w:r>
      <w:r w:rsidR="0062328A" w:rsidRPr="001E4931">
        <w:rPr>
          <w:rFonts w:ascii="Times New Roman" w:hAnsi="Times New Roman"/>
          <w:b/>
          <w:lang w:val="en"/>
        </w:rPr>
        <w:t>, УЛ. ПОП БОГОМИЛ 3</w:t>
      </w:r>
    </w:p>
    <w:p w:rsidR="0062328A" w:rsidRPr="001E4931" w:rsidRDefault="00033787" w:rsidP="001E4931">
      <w:pPr>
        <w:jc w:val="left"/>
        <w:rPr>
          <w:rFonts w:ascii="Times New Roman" w:hAnsi="Times New Roman"/>
          <w:b/>
        </w:rPr>
      </w:pPr>
      <w:hyperlink r:id="rId9" w:history="1">
        <w:proofErr w:type="gramStart"/>
        <w:r w:rsidR="0062328A" w:rsidRPr="001E4931">
          <w:rPr>
            <w:rStyle w:val="a5"/>
            <w:rFonts w:ascii="Times New Roman" w:hAnsi="Times New Roman"/>
            <w:b/>
            <w:bCs/>
            <w:color w:val="auto"/>
            <w:u w:val="none"/>
            <w:lang w:val="en"/>
          </w:rPr>
          <w:t>ГР.</w:t>
        </w:r>
        <w:proofErr w:type="gramEnd"/>
        <w:r w:rsidR="0062328A" w:rsidRPr="001E4931">
          <w:rPr>
            <w:rStyle w:val="a5"/>
            <w:rFonts w:ascii="Times New Roman" w:hAnsi="Times New Roman"/>
            <w:b/>
            <w:bCs/>
            <w:color w:val="auto"/>
            <w:u w:val="none"/>
            <w:lang w:val="en"/>
          </w:rPr>
          <w:t xml:space="preserve"> ДОБРИЧ</w:t>
        </w:r>
      </w:hyperlink>
      <w:r w:rsidR="0062328A" w:rsidRPr="001E4931">
        <w:rPr>
          <w:rFonts w:ascii="Times New Roman" w:hAnsi="Times New Roman"/>
          <w:b/>
          <w:lang w:val="en"/>
        </w:rPr>
        <w:t>, П.КОД 9300</w:t>
      </w:r>
    </w:p>
    <w:p w:rsidR="00976006" w:rsidRPr="001E4931" w:rsidRDefault="004B0353" w:rsidP="001E4931">
      <w:pPr>
        <w:jc w:val="left"/>
        <w:rPr>
          <w:rFonts w:ascii="Times New Roman" w:hAnsi="Times New Roman"/>
          <w:b/>
        </w:rPr>
      </w:pPr>
      <w:r w:rsidRPr="001E4931">
        <w:rPr>
          <w:rFonts w:ascii="Times New Roman" w:hAnsi="Times New Roman"/>
          <w:b/>
        </w:rPr>
        <w:t xml:space="preserve">тел. </w:t>
      </w:r>
      <w:r w:rsidR="006D7C4C" w:rsidRPr="001E4931">
        <w:rPr>
          <w:rFonts w:ascii="Times New Roman" w:hAnsi="Times New Roman"/>
          <w:b/>
          <w:lang w:val="en-US"/>
        </w:rPr>
        <w:t>08</w:t>
      </w:r>
      <w:r w:rsidR="0062328A" w:rsidRPr="001E4931">
        <w:rPr>
          <w:rFonts w:ascii="Times New Roman" w:hAnsi="Times New Roman"/>
          <w:b/>
        </w:rPr>
        <w:t>96695309</w:t>
      </w:r>
    </w:p>
    <w:p w:rsidR="0062328A" w:rsidRPr="001E4931" w:rsidRDefault="0062328A" w:rsidP="001E4931">
      <w:pPr>
        <w:jc w:val="center"/>
        <w:rPr>
          <w:rFonts w:ascii="Times New Roman" w:hAnsi="Times New Roman"/>
          <w:b/>
        </w:rPr>
      </w:pPr>
    </w:p>
    <w:p w:rsidR="00976006" w:rsidRPr="001E4931" w:rsidRDefault="00976006" w:rsidP="001E4931">
      <w:pPr>
        <w:jc w:val="center"/>
        <w:rPr>
          <w:rFonts w:ascii="Times New Roman" w:hAnsi="Times New Roman"/>
          <w:b/>
        </w:rPr>
      </w:pPr>
      <w:r w:rsidRPr="001E4931">
        <w:rPr>
          <w:rFonts w:ascii="Times New Roman" w:hAnsi="Times New Roman"/>
          <w:b/>
        </w:rPr>
        <w:t>ПОКАНА</w:t>
      </w:r>
    </w:p>
    <w:p w:rsidR="00976006" w:rsidRPr="001E4931" w:rsidRDefault="00976006" w:rsidP="001E4931">
      <w:pPr>
        <w:jc w:val="center"/>
        <w:rPr>
          <w:rFonts w:ascii="Times New Roman" w:hAnsi="Times New Roman"/>
        </w:rPr>
      </w:pPr>
      <w:r w:rsidRPr="001E4931">
        <w:rPr>
          <w:rFonts w:ascii="Times New Roman" w:hAnsi="Times New Roman"/>
        </w:rPr>
        <w:t xml:space="preserve">за представяне на оферта и сключване на договор за изпълнение на обществена поръчка с предмет: </w:t>
      </w:r>
    </w:p>
    <w:p w:rsidR="00AC70F5" w:rsidRPr="001E4931" w:rsidRDefault="001F7440" w:rsidP="001E4931">
      <w:pPr>
        <w:jc w:val="center"/>
        <w:rPr>
          <w:rFonts w:ascii="Times New Roman" w:hAnsi="Times New Roman"/>
        </w:rPr>
      </w:pPr>
      <w:r w:rsidRPr="001E4931">
        <w:rPr>
          <w:rFonts w:ascii="Times New Roman" w:eastAsia="Calibri" w:hAnsi="Times New Roman"/>
          <w:i/>
          <w:lang w:eastAsia="en-US"/>
        </w:rPr>
        <w:t>„</w:t>
      </w:r>
      <w:r w:rsidR="0062328A" w:rsidRPr="001E4931">
        <w:rPr>
          <w:rFonts w:ascii="Times New Roman" w:eastAsia="Calibri" w:hAnsi="Times New Roman"/>
          <w:i/>
          <w:iCs/>
          <w:lang w:eastAsia="en-US"/>
        </w:rPr>
        <w:t xml:space="preserve">Предоставяне на услуги (нощувки, хранене, транспорт, медицинско обслужване и др.) за провеждане на изнесени творчески занятия за учениците от школата по духова музика към НЧ „Зора 1894“ и школата по музика към СУ „Асен Златаров“ гр. Шабла в рамките на Договор № BG05M2OP001-3.002-0226-C01, проект „Равни възможности за нашите деца, чрез партньорство и образование в мултикултурна среда”,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 </w:t>
      </w:r>
      <w:r w:rsidR="00AC70F5" w:rsidRPr="001E4931">
        <w:rPr>
          <w:rFonts w:ascii="Times New Roman" w:hAnsi="Times New Roman"/>
        </w:rPr>
        <w:br w:type="page"/>
      </w:r>
    </w:p>
    <w:p w:rsidR="00976006" w:rsidRPr="001E4931" w:rsidRDefault="00976006" w:rsidP="001E4931">
      <w:pPr>
        <w:rPr>
          <w:rFonts w:ascii="Times New Roman" w:hAnsi="Times New Roman"/>
          <w:b/>
        </w:rPr>
      </w:pPr>
      <w:r w:rsidRPr="001E4931">
        <w:rPr>
          <w:rFonts w:ascii="Times New Roman" w:hAnsi="Times New Roman"/>
          <w:b/>
        </w:rPr>
        <w:lastRenderedPageBreak/>
        <w:t xml:space="preserve">Уважаеми г-н </w:t>
      </w:r>
      <w:r w:rsidR="005048CF" w:rsidRPr="001E4931">
        <w:rPr>
          <w:rFonts w:ascii="Times New Roman" w:hAnsi="Times New Roman"/>
          <w:b/>
          <w:bCs/>
          <w:iCs/>
          <w:lang w:eastAsia="en-US"/>
        </w:rPr>
        <w:t>Василев</w:t>
      </w:r>
      <w:r w:rsidRPr="001E4931">
        <w:rPr>
          <w:rFonts w:ascii="Times New Roman" w:hAnsi="Times New Roman"/>
          <w:b/>
        </w:rPr>
        <w:t xml:space="preserve">, </w:t>
      </w:r>
    </w:p>
    <w:p w:rsidR="0095084C" w:rsidRPr="001E4931" w:rsidRDefault="00976006" w:rsidP="001E4931">
      <w:pPr>
        <w:spacing w:before="0"/>
        <w:rPr>
          <w:rFonts w:ascii="Times New Roman" w:hAnsi="Times New Roman"/>
        </w:rPr>
      </w:pPr>
      <w:r w:rsidRPr="001E4931">
        <w:rPr>
          <w:rFonts w:ascii="Times New Roman" w:hAnsi="Times New Roman"/>
        </w:rPr>
        <w:t>С настоящото</w:t>
      </w:r>
      <w:r w:rsidR="00FD2BA2" w:rsidRPr="001E4931">
        <w:rPr>
          <w:rFonts w:ascii="Times New Roman" w:hAnsi="Times New Roman"/>
        </w:rPr>
        <w:t>,</w:t>
      </w:r>
      <w:r w:rsidRPr="001E4931">
        <w:rPr>
          <w:rFonts w:ascii="Times New Roman" w:hAnsi="Times New Roman"/>
        </w:rPr>
        <w:t xml:space="preserve"> на основание чл. </w:t>
      </w:r>
      <w:r w:rsidR="00FD2BA2" w:rsidRPr="001E4931">
        <w:rPr>
          <w:rFonts w:ascii="Times New Roman" w:hAnsi="Times New Roman"/>
        </w:rPr>
        <w:t xml:space="preserve">191, ал. 1, т. </w:t>
      </w:r>
      <w:r w:rsidR="003F2E6B" w:rsidRPr="001E4931">
        <w:rPr>
          <w:rFonts w:ascii="Times New Roman" w:hAnsi="Times New Roman"/>
        </w:rPr>
        <w:t>1</w:t>
      </w:r>
      <w:r w:rsidR="00FD2BA2" w:rsidRPr="001E4931">
        <w:rPr>
          <w:rFonts w:ascii="Times New Roman" w:hAnsi="Times New Roman"/>
        </w:rPr>
        <w:t xml:space="preserve">, във връзка с чл. 20, ал. 3, т. 2 от Закона за обществените поръчки (ЗОП), </w:t>
      </w:r>
      <w:r w:rsidR="001F7440" w:rsidRPr="001E4931">
        <w:rPr>
          <w:rFonts w:ascii="Times New Roman" w:hAnsi="Times New Roman"/>
        </w:rPr>
        <w:t>Ви каним да подадете оферта</w:t>
      </w:r>
      <w:r w:rsidR="0026064A" w:rsidRPr="001E4931">
        <w:rPr>
          <w:rFonts w:ascii="Times New Roman" w:hAnsi="Times New Roman"/>
        </w:rPr>
        <w:t>, при следните условия:</w:t>
      </w:r>
    </w:p>
    <w:p w:rsidR="0026064A" w:rsidRPr="001E4931" w:rsidRDefault="0026064A" w:rsidP="001E4931">
      <w:pPr>
        <w:keepNext/>
        <w:keepLines/>
        <w:numPr>
          <w:ilvl w:val="0"/>
          <w:numId w:val="16"/>
        </w:numPr>
        <w:spacing w:before="0" w:after="0"/>
        <w:outlineLvl w:val="1"/>
        <w:rPr>
          <w:rFonts w:ascii="Times New Roman" w:hAnsi="Times New Roman"/>
          <w:b/>
          <w:lang w:eastAsia="en-US"/>
        </w:rPr>
      </w:pPr>
      <w:bookmarkStart w:id="0" w:name="_Toc482357590"/>
      <w:bookmarkStart w:id="1" w:name="_Toc505533461"/>
      <w:r w:rsidRPr="001E4931">
        <w:rPr>
          <w:rFonts w:ascii="Times New Roman" w:hAnsi="Times New Roman"/>
          <w:b/>
          <w:lang w:eastAsia="en-US"/>
        </w:rPr>
        <w:t>Обект на обществената поръчка</w:t>
      </w:r>
      <w:bookmarkEnd w:id="0"/>
      <w:bookmarkEnd w:id="1"/>
      <w:r w:rsidRPr="001E4931">
        <w:rPr>
          <w:rFonts w:ascii="Times New Roman" w:hAnsi="Times New Roman"/>
          <w:b/>
          <w:lang w:eastAsia="en-US"/>
        </w:rPr>
        <w:t xml:space="preserve"> </w:t>
      </w:r>
    </w:p>
    <w:p w:rsidR="0026064A" w:rsidRPr="001E4931" w:rsidRDefault="0026064A" w:rsidP="001E4931">
      <w:pPr>
        <w:spacing w:before="0"/>
        <w:rPr>
          <w:rFonts w:ascii="Times New Roman" w:eastAsia="Calibri" w:hAnsi="Times New Roman"/>
          <w:lang w:eastAsia="en-US"/>
        </w:rPr>
      </w:pPr>
      <w:r w:rsidRPr="001E4931">
        <w:rPr>
          <w:rFonts w:ascii="Times New Roman" w:eastAsia="Calibri" w:hAnsi="Times New Roman"/>
          <w:bCs/>
          <w:lang w:eastAsia="en-US"/>
        </w:rPr>
        <w:t xml:space="preserve">Обект на обществената поръчка е предоставянето на услуги по смисъла на чл. 3, ал. 1, т. 3 от Закона за обществените поръчки (ЗОП). </w:t>
      </w:r>
    </w:p>
    <w:p w:rsidR="0026064A" w:rsidRPr="001E4931" w:rsidRDefault="0026064A" w:rsidP="001E4931">
      <w:pPr>
        <w:keepNext/>
        <w:keepLines/>
        <w:numPr>
          <w:ilvl w:val="0"/>
          <w:numId w:val="16"/>
        </w:numPr>
        <w:spacing w:before="0" w:after="0"/>
        <w:outlineLvl w:val="1"/>
        <w:rPr>
          <w:rFonts w:ascii="Times New Roman" w:hAnsi="Times New Roman"/>
          <w:b/>
          <w:lang w:eastAsia="en-US"/>
        </w:rPr>
      </w:pPr>
      <w:bookmarkStart w:id="2" w:name="_Toc505533462"/>
      <w:r w:rsidRPr="001E4931">
        <w:rPr>
          <w:rFonts w:ascii="Times New Roman" w:hAnsi="Times New Roman"/>
          <w:b/>
          <w:lang w:eastAsia="en-US"/>
        </w:rPr>
        <w:t>Възложител</w:t>
      </w:r>
      <w:bookmarkEnd w:id="2"/>
      <w:r w:rsidRPr="001E4931">
        <w:rPr>
          <w:rFonts w:ascii="Times New Roman" w:hAnsi="Times New Roman"/>
          <w:b/>
          <w:lang w:eastAsia="en-US"/>
        </w:rPr>
        <w:t xml:space="preserve"> </w:t>
      </w:r>
    </w:p>
    <w:p w:rsidR="0026064A" w:rsidRPr="001E4931" w:rsidRDefault="0026064A" w:rsidP="001E4931">
      <w:pPr>
        <w:spacing w:before="0" w:after="0"/>
        <w:rPr>
          <w:rFonts w:ascii="Times New Roman" w:eastAsia="Calibri" w:hAnsi="Times New Roman"/>
          <w:lang w:eastAsia="en-US"/>
        </w:rPr>
      </w:pPr>
      <w:r w:rsidRPr="001E4931">
        <w:rPr>
          <w:rFonts w:ascii="Times New Roman" w:eastAsia="Calibri" w:hAnsi="Times New Roman"/>
          <w:lang w:eastAsia="en-US"/>
        </w:rPr>
        <w:t>Възложител на обществената поръчка по смисъла на чл. 5, ал. 2, т. 9 от ЗОП е Мари</w:t>
      </w:r>
      <w:r w:rsidR="00B3183C" w:rsidRPr="001E4931">
        <w:rPr>
          <w:rFonts w:ascii="Times New Roman" w:eastAsia="Calibri" w:hAnsi="Times New Roman"/>
          <w:lang w:eastAsia="en-US"/>
        </w:rPr>
        <w:t>я</w:t>
      </w:r>
      <w:r w:rsidRPr="001E4931">
        <w:rPr>
          <w:rFonts w:ascii="Times New Roman" w:eastAsia="Calibri" w:hAnsi="Times New Roman"/>
          <w:lang w:eastAsia="en-US"/>
        </w:rPr>
        <w:t>н Жечев – кмет на община Шабла.</w:t>
      </w:r>
    </w:p>
    <w:p w:rsidR="0026064A" w:rsidRPr="001E4931" w:rsidRDefault="0026064A" w:rsidP="001E4931">
      <w:pPr>
        <w:keepNext/>
        <w:keepLines/>
        <w:numPr>
          <w:ilvl w:val="0"/>
          <w:numId w:val="16"/>
        </w:numPr>
        <w:spacing w:after="0"/>
        <w:outlineLvl w:val="1"/>
        <w:rPr>
          <w:rFonts w:ascii="Times New Roman" w:hAnsi="Times New Roman"/>
          <w:b/>
          <w:lang w:eastAsia="en-US"/>
        </w:rPr>
      </w:pPr>
      <w:bookmarkStart w:id="3" w:name="_Toc505533463"/>
      <w:r w:rsidRPr="001E4931">
        <w:rPr>
          <w:rFonts w:ascii="Times New Roman" w:hAnsi="Times New Roman"/>
          <w:b/>
          <w:lang w:eastAsia="en-US"/>
        </w:rPr>
        <w:t>Приложим ред за възлагане</w:t>
      </w:r>
      <w:bookmarkEnd w:id="3"/>
    </w:p>
    <w:p w:rsidR="00DA3A8A" w:rsidRPr="001E4931" w:rsidRDefault="0026064A" w:rsidP="001E4931">
      <w:pPr>
        <w:spacing w:before="0"/>
        <w:rPr>
          <w:rFonts w:ascii="Times New Roman" w:hAnsi="Times New Roman"/>
          <w:b/>
        </w:rPr>
      </w:pPr>
      <w:r w:rsidRPr="001E4931">
        <w:rPr>
          <w:rFonts w:ascii="Times New Roman" w:eastAsia="Calibri" w:hAnsi="Times New Roman"/>
          <w:lang w:eastAsia="en-US"/>
        </w:rPr>
        <w:t xml:space="preserve">Покана до определени лица по смисъла на чл. </w:t>
      </w:r>
      <w:r w:rsidRPr="001E4931">
        <w:rPr>
          <w:rFonts w:ascii="Times New Roman" w:hAnsi="Times New Roman"/>
        </w:rPr>
        <w:t xml:space="preserve">191, ал. 1, т. </w:t>
      </w:r>
      <w:r w:rsidR="003F2E6B" w:rsidRPr="001E4931">
        <w:rPr>
          <w:rFonts w:ascii="Times New Roman" w:hAnsi="Times New Roman"/>
        </w:rPr>
        <w:t>1</w:t>
      </w:r>
      <w:r w:rsidRPr="001E4931">
        <w:rPr>
          <w:rFonts w:ascii="Times New Roman" w:hAnsi="Times New Roman"/>
        </w:rPr>
        <w:t>, във връзка с чл. 20, ал. 3, т. 2 от Закона за обществените поръчки (ЗОП)</w:t>
      </w:r>
      <w:r w:rsidRPr="001E4931">
        <w:rPr>
          <w:rFonts w:ascii="Times New Roman" w:eastAsia="Calibri" w:hAnsi="Times New Roman"/>
          <w:lang w:eastAsia="en-US"/>
        </w:rPr>
        <w:t>.</w:t>
      </w:r>
      <w:r w:rsidR="00DA3A8A" w:rsidRPr="001E4931">
        <w:rPr>
          <w:rFonts w:ascii="Times New Roman" w:hAnsi="Times New Roman"/>
          <w:b/>
        </w:rPr>
        <w:t xml:space="preserve"> </w:t>
      </w:r>
      <w:r w:rsidR="005048CF" w:rsidRPr="001E4931">
        <w:rPr>
          <w:rFonts w:ascii="Times New Roman" w:hAnsi="Times New Roman"/>
          <w:b/>
        </w:rPr>
        <w:t xml:space="preserve">Обществената поръчка се провежда по реда на </w:t>
      </w:r>
      <w:proofErr w:type="spellStart"/>
      <w:r w:rsidR="005048CF" w:rsidRPr="001E4931">
        <w:rPr>
          <w:rFonts w:ascii="Times New Roman" w:hAnsi="Times New Roman"/>
          <w:b/>
        </w:rPr>
        <w:t>чл</w:t>
      </w:r>
      <w:proofErr w:type="spellEnd"/>
      <w:r w:rsidR="005048CF" w:rsidRPr="001E4931">
        <w:rPr>
          <w:rFonts w:ascii="Times New Roman" w:hAnsi="Times New Roman"/>
          <w:b/>
        </w:rPr>
        <w:t xml:space="preserve"> 191, ал.1. т.1 чрез Покана до определени лица, защото в срока за подаване на оферти за обявената обществена поръчка чрез Събиране на оферти с обява със същия предмет няма подадени оферти</w:t>
      </w:r>
    </w:p>
    <w:p w:rsidR="0026064A" w:rsidRPr="001E4931" w:rsidRDefault="0026064A" w:rsidP="001E4931">
      <w:pPr>
        <w:keepNext/>
        <w:keepLines/>
        <w:numPr>
          <w:ilvl w:val="0"/>
          <w:numId w:val="16"/>
        </w:numPr>
        <w:spacing w:after="0"/>
        <w:outlineLvl w:val="1"/>
        <w:rPr>
          <w:rFonts w:ascii="Times New Roman" w:hAnsi="Times New Roman"/>
          <w:b/>
          <w:lang w:eastAsia="en-US"/>
        </w:rPr>
      </w:pPr>
      <w:bookmarkStart w:id="4" w:name="_Toc505533465"/>
      <w:r w:rsidRPr="001E4931">
        <w:rPr>
          <w:rFonts w:ascii="Times New Roman" w:hAnsi="Times New Roman"/>
          <w:b/>
          <w:lang w:eastAsia="en-US"/>
        </w:rPr>
        <w:t>Срок на валидност на оферт</w:t>
      </w:r>
      <w:bookmarkEnd w:id="4"/>
      <w:r w:rsidRPr="001E4931">
        <w:rPr>
          <w:rFonts w:ascii="Times New Roman" w:hAnsi="Times New Roman"/>
          <w:b/>
          <w:lang w:eastAsia="en-US"/>
        </w:rPr>
        <w:t>ата</w:t>
      </w:r>
    </w:p>
    <w:p w:rsidR="0026064A" w:rsidRPr="001E4931" w:rsidRDefault="0026064A" w:rsidP="001E4931">
      <w:pPr>
        <w:spacing w:before="0"/>
        <w:rPr>
          <w:rFonts w:ascii="Times New Roman" w:eastAsia="Calibri" w:hAnsi="Times New Roman"/>
          <w:lang w:eastAsia="en-US"/>
        </w:rPr>
      </w:pPr>
      <w:r w:rsidRPr="001E4931">
        <w:rPr>
          <w:rFonts w:ascii="Times New Roman" w:eastAsia="Calibri" w:hAnsi="Times New Roman"/>
          <w:lang w:eastAsia="en-US"/>
        </w:rPr>
        <w:t xml:space="preserve">Срокът на валидност на офертата е </w:t>
      </w:r>
      <w:r w:rsidR="00DC23D9" w:rsidRPr="001E4931">
        <w:rPr>
          <w:rFonts w:ascii="Times New Roman" w:eastAsia="Calibri" w:hAnsi="Times New Roman"/>
          <w:b/>
          <w:lang w:val="ru-RU" w:eastAsia="en-US"/>
        </w:rPr>
        <w:t>6</w:t>
      </w:r>
      <w:r w:rsidRPr="001E4931">
        <w:rPr>
          <w:rFonts w:ascii="Times New Roman" w:eastAsia="Calibri" w:hAnsi="Times New Roman"/>
          <w:b/>
          <w:lang w:eastAsia="en-US"/>
        </w:rPr>
        <w:t>0 (</w:t>
      </w:r>
      <w:r w:rsidR="00DC23D9" w:rsidRPr="001E4931">
        <w:rPr>
          <w:rFonts w:ascii="Times New Roman" w:eastAsia="Calibri" w:hAnsi="Times New Roman"/>
          <w:b/>
          <w:lang w:eastAsia="en-US"/>
        </w:rPr>
        <w:t>шестдесет</w:t>
      </w:r>
      <w:r w:rsidRPr="001E4931">
        <w:rPr>
          <w:rFonts w:ascii="Times New Roman" w:eastAsia="Calibri" w:hAnsi="Times New Roman"/>
          <w:b/>
          <w:lang w:eastAsia="en-US"/>
        </w:rPr>
        <w:t>)</w:t>
      </w:r>
      <w:r w:rsidRPr="001E4931">
        <w:rPr>
          <w:rFonts w:ascii="Times New Roman" w:eastAsia="Calibri" w:hAnsi="Times New Roman"/>
          <w:lang w:eastAsia="en-US"/>
        </w:rPr>
        <w:t xml:space="preserve"> </w:t>
      </w:r>
      <w:r w:rsidRPr="001E4931">
        <w:rPr>
          <w:rFonts w:ascii="Times New Roman" w:eastAsia="Calibri" w:hAnsi="Times New Roman"/>
          <w:b/>
          <w:lang w:eastAsia="en-US"/>
        </w:rPr>
        <w:t>календарни дни,</w:t>
      </w:r>
      <w:r w:rsidR="00DC23D9" w:rsidRPr="001E4931">
        <w:rPr>
          <w:rFonts w:ascii="Times New Roman" w:eastAsia="Calibri" w:hAnsi="Times New Roman"/>
          <w:b/>
          <w:lang w:val="ru-RU" w:eastAsia="en-US"/>
        </w:rPr>
        <w:t xml:space="preserve"> </w:t>
      </w:r>
      <w:r w:rsidRPr="001E4931">
        <w:rPr>
          <w:rFonts w:ascii="Times New Roman" w:eastAsia="Calibri" w:hAnsi="Times New Roman"/>
          <w:lang w:eastAsia="en-US"/>
        </w:rPr>
        <w:t>считано от изтичане на срока за подаването ѝ</w:t>
      </w:r>
      <w:r w:rsidR="00B469B8" w:rsidRPr="001E4931">
        <w:rPr>
          <w:rFonts w:ascii="Times New Roman" w:eastAsia="Calibri" w:hAnsi="Times New Roman"/>
          <w:lang w:val="ru-RU" w:eastAsia="en-US"/>
        </w:rPr>
        <w:t>.</w:t>
      </w:r>
      <w:r w:rsidRPr="001E4931">
        <w:rPr>
          <w:rFonts w:ascii="Times New Roman" w:eastAsia="Calibri" w:hAnsi="Times New Roman"/>
          <w:lang w:eastAsia="en-US"/>
        </w:rPr>
        <w:t xml:space="preserve"> </w:t>
      </w:r>
    </w:p>
    <w:p w:rsidR="0026064A" w:rsidRPr="001E4931" w:rsidRDefault="0026064A" w:rsidP="001E4931">
      <w:pPr>
        <w:keepNext/>
        <w:keepLines/>
        <w:numPr>
          <w:ilvl w:val="0"/>
          <w:numId w:val="16"/>
        </w:numPr>
        <w:outlineLvl w:val="1"/>
        <w:rPr>
          <w:rFonts w:ascii="Times New Roman" w:hAnsi="Times New Roman"/>
          <w:b/>
          <w:lang w:eastAsia="en-US"/>
        </w:rPr>
      </w:pPr>
      <w:bookmarkStart w:id="5" w:name="_Toc505533466"/>
      <w:r w:rsidRPr="001E4931">
        <w:rPr>
          <w:rFonts w:ascii="Times New Roman" w:hAnsi="Times New Roman"/>
          <w:b/>
          <w:lang w:eastAsia="en-US"/>
        </w:rPr>
        <w:t>Прогнозна стойност</w:t>
      </w:r>
      <w:bookmarkEnd w:id="5"/>
      <w:r w:rsidR="001E4931" w:rsidRPr="001E4931">
        <w:rPr>
          <w:rFonts w:ascii="Times New Roman" w:hAnsi="Times New Roman"/>
          <w:b/>
          <w:lang w:eastAsia="en-US"/>
        </w:rPr>
        <w:t>. Изисквания към участника.</w:t>
      </w:r>
    </w:p>
    <w:p w:rsidR="001F7440" w:rsidRPr="001E4931" w:rsidRDefault="001E4931" w:rsidP="001E4931">
      <w:pPr>
        <w:rPr>
          <w:rFonts w:ascii="Times New Roman" w:eastAsia="Calibri" w:hAnsi="Times New Roman"/>
          <w:lang w:eastAsia="en-US"/>
        </w:rPr>
      </w:pPr>
      <w:r w:rsidRPr="001E4931">
        <w:rPr>
          <w:rFonts w:ascii="Times New Roman" w:eastAsia="Calibri" w:hAnsi="Times New Roman"/>
          <w:lang w:eastAsia="en-US"/>
        </w:rPr>
        <w:t xml:space="preserve">(1) </w:t>
      </w:r>
      <w:r w:rsidR="0026064A" w:rsidRPr="001E4931">
        <w:rPr>
          <w:rFonts w:ascii="Times New Roman" w:eastAsia="Calibri" w:hAnsi="Times New Roman"/>
          <w:lang w:eastAsia="en-US"/>
        </w:rPr>
        <w:t>Прогнозната стойност на поръчката е</w:t>
      </w:r>
      <w:r w:rsidR="001F7440" w:rsidRPr="001E4931">
        <w:rPr>
          <w:rFonts w:ascii="Times New Roman" w:eastAsia="Calibri" w:hAnsi="Times New Roman"/>
          <w:lang w:eastAsia="en-US"/>
        </w:rPr>
        <w:t>:</w:t>
      </w:r>
    </w:p>
    <w:tbl>
      <w:tblPr>
        <w:tblW w:w="926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1929"/>
        <w:gridCol w:w="1557"/>
        <w:gridCol w:w="1417"/>
      </w:tblGrid>
      <w:tr w:rsidR="003F2E6B" w:rsidRPr="001E4931" w:rsidTr="00015BCA">
        <w:tc>
          <w:tcPr>
            <w:tcW w:w="4363" w:type="dxa"/>
            <w:vAlign w:val="center"/>
          </w:tcPr>
          <w:p w:rsidR="003F2E6B" w:rsidRPr="001E4931" w:rsidRDefault="003F2E6B" w:rsidP="001E4931">
            <w:pPr>
              <w:pStyle w:val="af"/>
              <w:shd w:val="clear" w:color="auto" w:fill="auto"/>
              <w:spacing w:line="276" w:lineRule="auto"/>
              <w:ind w:right="20"/>
              <w:jc w:val="center"/>
              <w:rPr>
                <w:sz w:val="24"/>
                <w:szCs w:val="24"/>
              </w:rPr>
            </w:pPr>
            <w:r w:rsidRPr="001E4931">
              <w:rPr>
                <w:sz w:val="24"/>
                <w:szCs w:val="24"/>
              </w:rPr>
              <w:t>Дейност</w:t>
            </w:r>
          </w:p>
        </w:tc>
        <w:tc>
          <w:tcPr>
            <w:tcW w:w="1929" w:type="dxa"/>
            <w:vAlign w:val="center"/>
          </w:tcPr>
          <w:p w:rsidR="003F2E6B" w:rsidRPr="001E4931" w:rsidRDefault="003F2E6B" w:rsidP="001E4931">
            <w:pPr>
              <w:pStyle w:val="af"/>
              <w:shd w:val="clear" w:color="auto" w:fill="auto"/>
              <w:spacing w:line="276" w:lineRule="auto"/>
              <w:ind w:right="140"/>
              <w:jc w:val="center"/>
              <w:rPr>
                <w:color w:val="000000"/>
                <w:sz w:val="24"/>
                <w:szCs w:val="24"/>
              </w:rPr>
            </w:pPr>
            <w:r w:rsidRPr="001E4931">
              <w:rPr>
                <w:color w:val="000000"/>
                <w:sz w:val="24"/>
                <w:szCs w:val="24"/>
              </w:rPr>
              <w:t>Брой</w:t>
            </w:r>
          </w:p>
          <w:p w:rsidR="003F2E6B" w:rsidRPr="001E4931" w:rsidRDefault="003F2E6B" w:rsidP="001E4931">
            <w:pPr>
              <w:pStyle w:val="af"/>
              <w:shd w:val="clear" w:color="auto" w:fill="auto"/>
              <w:spacing w:line="276" w:lineRule="auto"/>
              <w:ind w:right="20"/>
              <w:jc w:val="center"/>
              <w:rPr>
                <w:sz w:val="24"/>
                <w:szCs w:val="24"/>
              </w:rPr>
            </w:pPr>
            <w:r w:rsidRPr="001E4931">
              <w:rPr>
                <w:color w:val="000000"/>
                <w:sz w:val="24"/>
                <w:szCs w:val="24"/>
              </w:rPr>
              <w:t>Участници</w:t>
            </w:r>
          </w:p>
        </w:tc>
        <w:tc>
          <w:tcPr>
            <w:tcW w:w="1557" w:type="dxa"/>
            <w:vAlign w:val="center"/>
          </w:tcPr>
          <w:p w:rsidR="003F2E6B" w:rsidRPr="001E4931" w:rsidRDefault="003F2E6B" w:rsidP="001E4931">
            <w:pPr>
              <w:pStyle w:val="af"/>
              <w:shd w:val="clear" w:color="auto" w:fill="auto"/>
              <w:spacing w:line="276" w:lineRule="auto"/>
              <w:jc w:val="center"/>
              <w:rPr>
                <w:color w:val="000000"/>
                <w:sz w:val="24"/>
                <w:szCs w:val="24"/>
              </w:rPr>
            </w:pPr>
            <w:r w:rsidRPr="001E4931">
              <w:rPr>
                <w:color w:val="000000"/>
                <w:sz w:val="24"/>
                <w:szCs w:val="24"/>
              </w:rPr>
              <w:t>Пакетна цена на един участник за целия престой -</w:t>
            </w:r>
          </w:p>
          <w:p w:rsidR="003F2E6B" w:rsidRPr="001E4931" w:rsidRDefault="003F2E6B" w:rsidP="001E4931">
            <w:pPr>
              <w:pStyle w:val="af"/>
              <w:shd w:val="clear" w:color="auto" w:fill="auto"/>
              <w:spacing w:line="276" w:lineRule="auto"/>
              <w:ind w:right="20"/>
              <w:jc w:val="center"/>
              <w:rPr>
                <w:sz w:val="24"/>
                <w:szCs w:val="24"/>
              </w:rPr>
            </w:pPr>
            <w:r w:rsidRPr="001E4931">
              <w:rPr>
                <w:color w:val="000000"/>
                <w:sz w:val="24"/>
                <w:szCs w:val="24"/>
              </w:rPr>
              <w:t>лева без ДДС</w:t>
            </w:r>
          </w:p>
        </w:tc>
        <w:tc>
          <w:tcPr>
            <w:tcW w:w="1417" w:type="dxa"/>
            <w:vAlign w:val="center"/>
          </w:tcPr>
          <w:p w:rsidR="003F2E6B" w:rsidRPr="001E4931" w:rsidRDefault="003F2E6B" w:rsidP="001E4931">
            <w:pPr>
              <w:pStyle w:val="af"/>
              <w:shd w:val="clear" w:color="auto" w:fill="auto"/>
              <w:spacing w:line="276" w:lineRule="auto"/>
              <w:ind w:right="20"/>
              <w:jc w:val="center"/>
              <w:rPr>
                <w:color w:val="000000"/>
                <w:sz w:val="24"/>
                <w:szCs w:val="24"/>
              </w:rPr>
            </w:pPr>
            <w:r w:rsidRPr="001E4931">
              <w:rPr>
                <w:color w:val="000000"/>
                <w:sz w:val="24"/>
                <w:szCs w:val="24"/>
              </w:rPr>
              <w:t>Обща цена</w:t>
            </w:r>
          </w:p>
          <w:p w:rsidR="005048CF" w:rsidRPr="001E4931" w:rsidRDefault="005048CF" w:rsidP="001E4931">
            <w:pPr>
              <w:pStyle w:val="af"/>
              <w:shd w:val="clear" w:color="auto" w:fill="auto"/>
              <w:spacing w:line="276" w:lineRule="auto"/>
              <w:ind w:right="20"/>
              <w:jc w:val="center"/>
              <w:rPr>
                <w:sz w:val="24"/>
                <w:szCs w:val="24"/>
              </w:rPr>
            </w:pPr>
            <w:r w:rsidRPr="001E4931">
              <w:rPr>
                <w:color w:val="000000"/>
                <w:sz w:val="24"/>
                <w:szCs w:val="24"/>
              </w:rPr>
              <w:t>в лева без ДДС</w:t>
            </w:r>
          </w:p>
        </w:tc>
      </w:tr>
      <w:tr w:rsidR="003F2E6B" w:rsidRPr="001E4931" w:rsidTr="00BA1251">
        <w:tc>
          <w:tcPr>
            <w:tcW w:w="4363" w:type="dxa"/>
            <w:vAlign w:val="center"/>
          </w:tcPr>
          <w:p w:rsidR="003F2E6B" w:rsidRPr="001E4931" w:rsidRDefault="003F2E6B" w:rsidP="001E4931">
            <w:pPr>
              <w:pStyle w:val="af"/>
              <w:shd w:val="clear" w:color="auto" w:fill="auto"/>
              <w:spacing w:line="276" w:lineRule="auto"/>
              <w:ind w:right="20"/>
              <w:jc w:val="left"/>
              <w:rPr>
                <w:sz w:val="24"/>
                <w:szCs w:val="24"/>
              </w:rPr>
            </w:pPr>
            <w:r w:rsidRPr="001E4931">
              <w:rPr>
                <w:sz w:val="24"/>
                <w:szCs w:val="24"/>
              </w:rPr>
              <w:t>„Организиране и провеждане на изнесени творчески занятия за учениците от школата по духова музика към НЧ „Зора 1894“ и школата по музика към СУ „Асен Златаров“ гр. Шабла;</w:t>
            </w:r>
          </w:p>
        </w:tc>
        <w:tc>
          <w:tcPr>
            <w:tcW w:w="1929" w:type="dxa"/>
            <w:vAlign w:val="center"/>
          </w:tcPr>
          <w:p w:rsidR="003F2E6B" w:rsidRPr="001E4931" w:rsidRDefault="003F2E6B" w:rsidP="001E4931">
            <w:pPr>
              <w:jc w:val="left"/>
              <w:rPr>
                <w:rFonts w:ascii="Times New Roman" w:hAnsi="Times New Roman"/>
              </w:rPr>
            </w:pPr>
            <w:r w:rsidRPr="001E4931">
              <w:rPr>
                <w:rFonts w:ascii="Times New Roman" w:hAnsi="Times New Roman"/>
              </w:rPr>
              <w:t>Общо 29 участника в това число:</w:t>
            </w:r>
          </w:p>
          <w:p w:rsidR="003F2E6B" w:rsidRPr="001E4931" w:rsidRDefault="003F2E6B" w:rsidP="001E4931">
            <w:pPr>
              <w:pStyle w:val="af"/>
              <w:shd w:val="clear" w:color="auto" w:fill="auto"/>
              <w:spacing w:line="276" w:lineRule="auto"/>
              <w:ind w:right="140"/>
              <w:jc w:val="left"/>
              <w:rPr>
                <w:sz w:val="24"/>
                <w:szCs w:val="24"/>
              </w:rPr>
            </w:pPr>
            <w:r w:rsidRPr="001E4931">
              <w:rPr>
                <w:sz w:val="24"/>
                <w:szCs w:val="24"/>
              </w:rPr>
              <w:t>25 ученици и</w:t>
            </w:r>
          </w:p>
          <w:p w:rsidR="003F2E6B" w:rsidRPr="001E4931" w:rsidRDefault="003F2E6B" w:rsidP="001E4931">
            <w:pPr>
              <w:jc w:val="left"/>
              <w:rPr>
                <w:rFonts w:ascii="Times New Roman" w:hAnsi="Times New Roman"/>
              </w:rPr>
            </w:pPr>
            <w:r w:rsidRPr="001E4931">
              <w:rPr>
                <w:rFonts w:ascii="Times New Roman" w:hAnsi="Times New Roman"/>
              </w:rPr>
              <w:t>4 ръководители</w:t>
            </w:r>
          </w:p>
          <w:p w:rsidR="003F2E6B" w:rsidRPr="001E4931" w:rsidRDefault="003F2E6B" w:rsidP="001E4931">
            <w:pPr>
              <w:jc w:val="center"/>
              <w:rPr>
                <w:rFonts w:ascii="Times New Roman" w:hAnsi="Times New Roman"/>
              </w:rPr>
            </w:pPr>
          </w:p>
        </w:tc>
        <w:tc>
          <w:tcPr>
            <w:tcW w:w="1557" w:type="dxa"/>
            <w:vAlign w:val="center"/>
          </w:tcPr>
          <w:p w:rsidR="003F2E6B" w:rsidRPr="001E4931" w:rsidRDefault="003F2E6B" w:rsidP="001E4931">
            <w:pPr>
              <w:pStyle w:val="af"/>
              <w:shd w:val="clear" w:color="auto" w:fill="auto"/>
              <w:spacing w:line="276" w:lineRule="auto"/>
              <w:ind w:right="20"/>
              <w:jc w:val="center"/>
              <w:rPr>
                <w:sz w:val="24"/>
                <w:szCs w:val="24"/>
                <w:lang w:val="en-US"/>
              </w:rPr>
            </w:pPr>
            <w:r w:rsidRPr="001E4931">
              <w:rPr>
                <w:sz w:val="24"/>
                <w:szCs w:val="24"/>
              </w:rPr>
              <w:t>29</w:t>
            </w:r>
            <w:r w:rsidRPr="001E4931">
              <w:rPr>
                <w:sz w:val="24"/>
                <w:szCs w:val="24"/>
                <w:lang w:val="en-US"/>
              </w:rPr>
              <w:t>8</w:t>
            </w:r>
            <w:r w:rsidRPr="001E4931">
              <w:rPr>
                <w:sz w:val="24"/>
                <w:szCs w:val="24"/>
              </w:rPr>
              <w:t>,</w:t>
            </w:r>
            <w:r w:rsidRPr="001E4931">
              <w:rPr>
                <w:sz w:val="24"/>
                <w:szCs w:val="24"/>
                <w:lang w:val="en-US"/>
              </w:rPr>
              <w:t>33</w:t>
            </w:r>
          </w:p>
        </w:tc>
        <w:tc>
          <w:tcPr>
            <w:tcW w:w="1417" w:type="dxa"/>
            <w:vAlign w:val="center"/>
          </w:tcPr>
          <w:p w:rsidR="003F2E6B" w:rsidRPr="001E4931" w:rsidRDefault="003F2E6B" w:rsidP="001E4931">
            <w:pPr>
              <w:pStyle w:val="af"/>
              <w:shd w:val="clear" w:color="auto" w:fill="auto"/>
              <w:spacing w:line="276" w:lineRule="auto"/>
              <w:ind w:right="20"/>
              <w:jc w:val="center"/>
              <w:rPr>
                <w:sz w:val="24"/>
                <w:szCs w:val="24"/>
                <w:lang w:val="en-US"/>
              </w:rPr>
            </w:pPr>
            <w:r w:rsidRPr="001E4931">
              <w:rPr>
                <w:sz w:val="24"/>
                <w:szCs w:val="24"/>
              </w:rPr>
              <w:t>8651,57</w:t>
            </w:r>
          </w:p>
          <w:p w:rsidR="003F2E6B" w:rsidRPr="001E4931" w:rsidRDefault="003F2E6B" w:rsidP="001E4931">
            <w:pPr>
              <w:pStyle w:val="af"/>
              <w:shd w:val="clear" w:color="auto" w:fill="auto"/>
              <w:spacing w:line="276" w:lineRule="auto"/>
              <w:ind w:right="20"/>
              <w:jc w:val="center"/>
              <w:rPr>
                <w:sz w:val="24"/>
                <w:szCs w:val="24"/>
                <w:lang w:val="en-US"/>
              </w:rPr>
            </w:pPr>
          </w:p>
        </w:tc>
      </w:tr>
    </w:tbl>
    <w:p w:rsidR="001F7440" w:rsidRPr="001E4931" w:rsidRDefault="001F7440" w:rsidP="001E4931">
      <w:pPr>
        <w:spacing w:before="0" w:after="0"/>
        <w:rPr>
          <w:rFonts w:ascii="Times New Roman" w:eastAsia="Calibri" w:hAnsi="Times New Roman"/>
          <w:lang w:eastAsia="en-US"/>
        </w:rPr>
      </w:pPr>
    </w:p>
    <w:p w:rsidR="001F7440" w:rsidRPr="001E4931" w:rsidRDefault="00CD6EC2" w:rsidP="001E4931">
      <w:pPr>
        <w:spacing w:before="0" w:after="0"/>
        <w:rPr>
          <w:rFonts w:ascii="Times New Roman" w:eastAsia="Calibri" w:hAnsi="Times New Roman"/>
          <w:lang w:eastAsia="en-US"/>
        </w:rPr>
      </w:pPr>
      <w:r w:rsidRPr="001E4931">
        <w:rPr>
          <w:rFonts w:ascii="Times New Roman" w:eastAsia="Calibri" w:hAnsi="Times New Roman"/>
          <w:lang w:eastAsia="en-US"/>
        </w:rPr>
        <w:t>Офертата не може да надхвърля така определения финансов ресурс</w:t>
      </w:r>
      <w:r w:rsidR="001F7440" w:rsidRPr="001E4931">
        <w:rPr>
          <w:rFonts w:ascii="Times New Roman" w:eastAsia="Calibri" w:hAnsi="Times New Roman"/>
          <w:lang w:eastAsia="en-US"/>
        </w:rPr>
        <w:t>.</w:t>
      </w:r>
    </w:p>
    <w:p w:rsidR="001F7440" w:rsidRPr="001E4931" w:rsidRDefault="001F7440" w:rsidP="001E4931">
      <w:pPr>
        <w:shd w:val="clear" w:color="auto" w:fill="FFFFFF"/>
        <w:tabs>
          <w:tab w:val="left" w:pos="374"/>
        </w:tabs>
        <w:spacing w:before="0" w:after="0"/>
        <w:rPr>
          <w:rFonts w:ascii="Times New Roman" w:eastAsia="Calibri" w:hAnsi="Times New Roman"/>
          <w:iCs/>
          <w:lang w:eastAsia="en-US"/>
        </w:rPr>
      </w:pPr>
      <w:r w:rsidRPr="001E4931">
        <w:rPr>
          <w:rFonts w:ascii="Times New Roman" w:eastAsia="Calibri" w:hAnsi="Times New Roman"/>
          <w:iCs/>
          <w:lang w:eastAsia="en-US"/>
        </w:rPr>
        <w:t xml:space="preserve">Обществената поръчка ще се финансира със средства от Договор № BG05M2OP001-3.002-0226-C01, проект „Равни възможности за нашите деца, чрез партньорство и </w:t>
      </w:r>
      <w:r w:rsidRPr="001E4931">
        <w:rPr>
          <w:rFonts w:ascii="Times New Roman" w:eastAsia="Calibri" w:hAnsi="Times New Roman"/>
          <w:iCs/>
          <w:lang w:eastAsia="en-US"/>
        </w:rPr>
        <w:lastRenderedPageBreak/>
        <w:t>образование в мултикултурна среда”,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rsidR="00A85C0D" w:rsidRPr="001E4931" w:rsidRDefault="00A85C0D" w:rsidP="001E4931">
      <w:pPr>
        <w:shd w:val="clear" w:color="auto" w:fill="FFFFFF"/>
        <w:tabs>
          <w:tab w:val="left" w:pos="374"/>
        </w:tabs>
        <w:spacing w:before="0" w:after="0"/>
        <w:rPr>
          <w:rFonts w:ascii="Times New Roman" w:eastAsia="Calibri" w:hAnsi="Times New Roman"/>
          <w:lang w:val="ru-RU" w:eastAsia="en-US"/>
        </w:rPr>
      </w:pPr>
    </w:p>
    <w:p w:rsidR="0026064A" w:rsidRPr="001E4931" w:rsidRDefault="0026064A" w:rsidP="001E4931">
      <w:pPr>
        <w:shd w:val="clear" w:color="auto" w:fill="FFFFFF"/>
        <w:tabs>
          <w:tab w:val="left" w:pos="374"/>
        </w:tabs>
        <w:spacing w:before="0" w:after="0"/>
        <w:rPr>
          <w:rFonts w:ascii="Times New Roman" w:eastAsia="Calibri" w:hAnsi="Times New Roman"/>
          <w:lang w:eastAsia="en-US"/>
        </w:rPr>
      </w:pPr>
      <w:r w:rsidRPr="001E4931">
        <w:rPr>
          <w:rFonts w:ascii="Times New Roman" w:eastAsia="Calibri" w:hAnsi="Times New Roman"/>
          <w:lang w:eastAsia="en-US"/>
        </w:rPr>
        <w:t xml:space="preserve">Предлаганата цена трябва да бъде определена в съответствие с условията от </w:t>
      </w:r>
      <w:r w:rsidR="00AC70F5" w:rsidRPr="001E4931">
        <w:rPr>
          <w:rFonts w:ascii="Times New Roman" w:eastAsia="Calibri" w:hAnsi="Times New Roman"/>
          <w:lang w:eastAsia="en-US"/>
        </w:rPr>
        <w:t>настоящата Покана</w:t>
      </w:r>
      <w:r w:rsidRPr="001E4931">
        <w:rPr>
          <w:rFonts w:ascii="Times New Roman" w:eastAsia="Calibri" w:hAnsi="Times New Roman"/>
          <w:lang w:eastAsia="en-US"/>
        </w:rPr>
        <w:t xml:space="preserve"> и да включва всички присъщи разходи по изпълнение на всички работи, дейности, услуги, и др., нужни за качественото реализиране на предмета на договора за обществената поръчка.</w:t>
      </w:r>
    </w:p>
    <w:p w:rsidR="0026064A" w:rsidRPr="001E4931" w:rsidRDefault="0026064A" w:rsidP="001E4931">
      <w:pPr>
        <w:rPr>
          <w:rFonts w:ascii="Times New Roman" w:eastAsia="Calibri" w:hAnsi="Times New Roman"/>
          <w:lang w:eastAsia="en-US"/>
        </w:rPr>
      </w:pPr>
      <w:r w:rsidRPr="001E4931">
        <w:rPr>
          <w:rFonts w:ascii="Times New Roman" w:eastAsia="Calibri" w:hAnsi="Times New Roman"/>
          <w:lang w:eastAsia="en-US"/>
        </w:rPr>
        <w:t xml:space="preserve">Плащанията по договора ще се извършват по банков път, съгласно схемата за разпределяне на плащанията, определена в проекта на договора, </w:t>
      </w:r>
      <w:r w:rsidR="00AC70F5" w:rsidRPr="001E4931">
        <w:rPr>
          <w:rFonts w:ascii="Times New Roman" w:eastAsia="Calibri" w:hAnsi="Times New Roman"/>
          <w:lang w:eastAsia="en-US"/>
        </w:rPr>
        <w:t>приложен към настоящата покана</w:t>
      </w:r>
      <w:r w:rsidRPr="001E4931">
        <w:rPr>
          <w:rFonts w:ascii="Times New Roman" w:eastAsia="Calibri" w:hAnsi="Times New Roman"/>
          <w:lang w:eastAsia="en-US"/>
        </w:rPr>
        <w:t>.</w:t>
      </w:r>
    </w:p>
    <w:p w:rsidR="001E4931" w:rsidRPr="001E4931" w:rsidRDefault="001E4931" w:rsidP="001E4931">
      <w:pPr>
        <w:rPr>
          <w:rFonts w:ascii="Times New Roman" w:eastAsia="Calibri" w:hAnsi="Times New Roman"/>
          <w:lang w:eastAsia="en-US"/>
        </w:rPr>
      </w:pPr>
      <w:r w:rsidRPr="001E4931">
        <w:rPr>
          <w:rFonts w:ascii="Times New Roman" w:eastAsia="Calibri" w:hAnsi="Times New Roman"/>
          <w:lang w:eastAsia="en-US"/>
        </w:rPr>
        <w:t>(2) Изисквания за личното състояние</w:t>
      </w:r>
    </w:p>
    <w:p w:rsidR="001E4931" w:rsidRPr="001E4931" w:rsidRDefault="001E4931" w:rsidP="001E4931">
      <w:pPr>
        <w:rPr>
          <w:rFonts w:ascii="Times New Roman" w:eastAsia="Calibri" w:hAnsi="Times New Roman"/>
          <w:lang w:eastAsia="en-US"/>
        </w:rPr>
      </w:pPr>
      <w:r w:rsidRPr="001E4931">
        <w:rPr>
          <w:rFonts w:ascii="Times New Roman" w:eastAsia="Calibri" w:hAnsi="Times New Roman"/>
          <w:lang w:eastAsia="en-US"/>
        </w:rPr>
        <w:t>Възложителят отстранява участник, за когото е налице някое от обстоятелствата по чл. 54, ал. 1 и който не отговаря на поставените от възложителя критерии за подбор, ако има такива.</w:t>
      </w:r>
    </w:p>
    <w:p w:rsidR="001E4931" w:rsidRPr="001E4931" w:rsidRDefault="001E4931" w:rsidP="001E4931">
      <w:pPr>
        <w:rPr>
          <w:rFonts w:ascii="Times New Roman" w:eastAsia="Calibri" w:hAnsi="Times New Roman"/>
          <w:lang w:eastAsia="en-US"/>
        </w:rPr>
      </w:pPr>
      <w:r w:rsidRPr="001E4931">
        <w:rPr>
          <w:rFonts w:ascii="Times New Roman" w:eastAsia="Calibri" w:hAnsi="Times New Roman"/>
          <w:lang w:eastAsia="en-US"/>
        </w:rPr>
        <w:t xml:space="preserve">Основанията по чл. 54, ал. 1, т. 1, 2 и 7 се отнасят за лицата, които представляват участника. </w:t>
      </w:r>
    </w:p>
    <w:p w:rsidR="001E4931" w:rsidRPr="001E4931" w:rsidRDefault="001E4931" w:rsidP="001E4931">
      <w:pPr>
        <w:rPr>
          <w:rFonts w:ascii="Times New Roman" w:eastAsia="Calibri" w:hAnsi="Times New Roman"/>
          <w:lang w:eastAsia="en-US"/>
        </w:rPr>
      </w:pPr>
      <w:r w:rsidRPr="001E4931">
        <w:rPr>
          <w:rFonts w:ascii="Times New Roman" w:eastAsia="Calibri" w:hAnsi="Times New Roman"/>
          <w:lang w:eastAsia="en-US"/>
        </w:rPr>
        <w:t>Към офертата участниците подават декларация по образец на възложителя за липсата на основанията за отстраняване и съответствие с критериите за подбор, ако има такива. Когато участникът се представлява от повече от едно лице, декларацията за обстоятелствата по чл. 54, ал. 1, т. 3 - 6 се подписва от лицето, което може самостоятелно да го представлява.</w:t>
      </w:r>
    </w:p>
    <w:p w:rsidR="001E4931" w:rsidRPr="001E4931" w:rsidRDefault="001E4931" w:rsidP="001E4931">
      <w:pPr>
        <w:rPr>
          <w:rFonts w:ascii="Times New Roman" w:eastAsia="Calibri" w:hAnsi="Times New Roman"/>
          <w:lang w:eastAsia="en-US"/>
        </w:rPr>
      </w:pPr>
      <w:r w:rsidRPr="001E4931">
        <w:rPr>
          <w:rFonts w:ascii="Times New Roman" w:eastAsia="Calibri" w:hAnsi="Times New Roman"/>
          <w:lang w:eastAsia="en-US"/>
        </w:rPr>
        <w:t>(3) Преди сключване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съгласно чл.58, ал.1, т.1 и т.2 от ЗОП както и съответствието с поставените критерии за подбор. Документите се представят и за подизпълнителите и третите лица, ако има такива.</w:t>
      </w:r>
    </w:p>
    <w:p w:rsidR="001E4931" w:rsidRPr="001E4931" w:rsidRDefault="001E4931" w:rsidP="001E4931">
      <w:pPr>
        <w:rPr>
          <w:rFonts w:ascii="Times New Roman" w:eastAsia="Calibri" w:hAnsi="Times New Roman"/>
          <w:lang w:eastAsia="en-US"/>
        </w:rPr>
      </w:pPr>
      <w:r w:rsidRPr="001E4931">
        <w:rPr>
          <w:rFonts w:ascii="Times New Roman" w:eastAsia="Calibri" w:hAnsi="Times New Roman"/>
          <w:lang w:eastAsia="en-US"/>
        </w:rPr>
        <w:t>Когато участникът, избран за изпълнител, е чуждестранно лице, той представя съответните документи, издаден от компетентен орган, съгласно законодателството на държавата, в която участникът е установен. Възложителят няма право да изисква представянето на горните документи, когато обстоятелствата в тях са достъпни чрез публичен регистър или информацията или достъпът до тях се предоставя от компетентния орган на възложителя по служебен път.</w:t>
      </w:r>
    </w:p>
    <w:p w:rsidR="005048CF" w:rsidRPr="001E4931" w:rsidRDefault="005048CF" w:rsidP="001E4931">
      <w:pPr>
        <w:pStyle w:val="a6"/>
        <w:widowControl w:val="0"/>
        <w:numPr>
          <w:ilvl w:val="0"/>
          <w:numId w:val="16"/>
        </w:numPr>
        <w:spacing w:before="240" w:after="0"/>
        <w:rPr>
          <w:rFonts w:ascii="Times New Roman" w:eastAsia="MS ??" w:hAnsi="Times New Roman"/>
          <w:b/>
          <w:color w:val="000000"/>
          <w:lang w:eastAsia="bg-BG"/>
        </w:rPr>
      </w:pPr>
      <w:bookmarkStart w:id="6" w:name="_Toc505533467"/>
      <w:r w:rsidRPr="001E4931">
        <w:rPr>
          <w:rFonts w:ascii="Times New Roman" w:eastAsia="MS ??" w:hAnsi="Times New Roman"/>
          <w:b/>
          <w:color w:val="000000"/>
          <w:lang w:eastAsia="bg-BG"/>
        </w:rPr>
        <w:t>Специфични изисквания към Участни</w:t>
      </w:r>
      <w:r w:rsidRPr="001E4931">
        <w:rPr>
          <w:rFonts w:ascii="Times New Roman" w:eastAsia="MS ??" w:hAnsi="Times New Roman"/>
          <w:b/>
          <w:color w:val="000000"/>
          <w:lang w:eastAsia="bg-BG"/>
        </w:rPr>
        <w:t>ка</w:t>
      </w:r>
      <w:r w:rsidRPr="001E4931">
        <w:rPr>
          <w:rFonts w:ascii="Times New Roman" w:eastAsia="MS ??" w:hAnsi="Times New Roman"/>
          <w:b/>
          <w:color w:val="000000"/>
          <w:lang w:eastAsia="bg-BG"/>
        </w:rPr>
        <w:t xml:space="preserve">. Критерии за подбор </w:t>
      </w:r>
    </w:p>
    <w:p w:rsidR="005048CF" w:rsidRPr="001E4931" w:rsidRDefault="005048CF" w:rsidP="001E4931">
      <w:pPr>
        <w:pStyle w:val="a6"/>
        <w:widowControl w:val="0"/>
        <w:numPr>
          <w:ilvl w:val="1"/>
          <w:numId w:val="38"/>
        </w:numPr>
        <w:tabs>
          <w:tab w:val="left" w:pos="993"/>
        </w:tabs>
        <w:spacing w:before="0" w:after="0"/>
        <w:ind w:left="0" w:right="20" w:firstLine="426"/>
        <w:rPr>
          <w:rFonts w:ascii="Times New Roman" w:hAnsi="Times New Roman"/>
          <w:b/>
          <w:lang w:eastAsia="bg-BG"/>
        </w:rPr>
      </w:pPr>
      <w:proofErr w:type="spellStart"/>
      <w:r w:rsidRPr="001E4931">
        <w:rPr>
          <w:rFonts w:ascii="Times New Roman" w:hAnsi="Times New Roman"/>
          <w:b/>
          <w:color w:val="000000"/>
          <w:shd w:val="clear" w:color="auto" w:fill="FFFFFF"/>
          <w:lang w:val="en-US" w:eastAsia="en-US"/>
        </w:rPr>
        <w:t>Годността</w:t>
      </w:r>
      <w:proofErr w:type="spellEnd"/>
      <w:r w:rsidRPr="001E4931">
        <w:rPr>
          <w:rFonts w:ascii="Times New Roman" w:hAnsi="Times New Roman"/>
          <w:b/>
          <w:color w:val="000000"/>
          <w:shd w:val="clear" w:color="auto" w:fill="FFFFFF"/>
          <w:lang w:val="en-US" w:eastAsia="en-US"/>
        </w:rPr>
        <w:t xml:space="preserve"> (</w:t>
      </w:r>
      <w:proofErr w:type="spellStart"/>
      <w:r w:rsidRPr="001E4931">
        <w:rPr>
          <w:rFonts w:ascii="Times New Roman" w:hAnsi="Times New Roman"/>
          <w:b/>
          <w:color w:val="000000"/>
          <w:shd w:val="clear" w:color="auto" w:fill="FFFFFF"/>
          <w:lang w:val="en-US" w:eastAsia="en-US"/>
        </w:rPr>
        <w:t>правоспособността</w:t>
      </w:r>
      <w:proofErr w:type="spellEnd"/>
      <w:r w:rsidRPr="001E4931">
        <w:rPr>
          <w:rFonts w:ascii="Times New Roman" w:hAnsi="Times New Roman"/>
          <w:b/>
          <w:color w:val="000000"/>
          <w:shd w:val="clear" w:color="auto" w:fill="FFFFFF"/>
          <w:lang w:val="en-US" w:eastAsia="en-US"/>
        </w:rPr>
        <w:t xml:space="preserve">) </w:t>
      </w:r>
      <w:proofErr w:type="spellStart"/>
      <w:r w:rsidRPr="001E4931">
        <w:rPr>
          <w:rFonts w:ascii="Times New Roman" w:hAnsi="Times New Roman"/>
          <w:b/>
          <w:color w:val="000000"/>
          <w:shd w:val="clear" w:color="auto" w:fill="FFFFFF"/>
          <w:lang w:val="en-US" w:eastAsia="en-US"/>
        </w:rPr>
        <w:t>за</w:t>
      </w:r>
      <w:proofErr w:type="spellEnd"/>
      <w:r w:rsidRPr="001E4931">
        <w:rPr>
          <w:rFonts w:ascii="Times New Roman" w:hAnsi="Times New Roman"/>
          <w:b/>
          <w:color w:val="000000"/>
          <w:shd w:val="clear" w:color="auto" w:fill="FFFFFF"/>
          <w:lang w:val="en-US" w:eastAsia="en-US"/>
        </w:rPr>
        <w:t xml:space="preserve"> </w:t>
      </w:r>
      <w:proofErr w:type="spellStart"/>
      <w:r w:rsidRPr="001E4931">
        <w:rPr>
          <w:rFonts w:ascii="Times New Roman" w:hAnsi="Times New Roman"/>
          <w:b/>
          <w:color w:val="000000"/>
          <w:shd w:val="clear" w:color="auto" w:fill="FFFFFF"/>
          <w:lang w:val="en-US" w:eastAsia="en-US"/>
        </w:rPr>
        <w:t>упражняване</w:t>
      </w:r>
      <w:proofErr w:type="spellEnd"/>
      <w:r w:rsidRPr="001E4931">
        <w:rPr>
          <w:rFonts w:ascii="Times New Roman" w:hAnsi="Times New Roman"/>
          <w:b/>
          <w:color w:val="000000"/>
          <w:shd w:val="clear" w:color="auto" w:fill="FFFFFF"/>
          <w:lang w:val="en-US" w:eastAsia="en-US"/>
        </w:rPr>
        <w:t xml:space="preserve"> </w:t>
      </w:r>
      <w:proofErr w:type="spellStart"/>
      <w:r w:rsidRPr="001E4931">
        <w:rPr>
          <w:rFonts w:ascii="Times New Roman" w:hAnsi="Times New Roman"/>
          <w:b/>
          <w:color w:val="000000"/>
          <w:shd w:val="clear" w:color="auto" w:fill="FFFFFF"/>
          <w:lang w:val="en-US" w:eastAsia="en-US"/>
        </w:rPr>
        <w:t>на</w:t>
      </w:r>
      <w:proofErr w:type="spellEnd"/>
      <w:r w:rsidRPr="001E4931">
        <w:rPr>
          <w:rFonts w:ascii="Times New Roman" w:hAnsi="Times New Roman"/>
          <w:b/>
          <w:color w:val="000000"/>
          <w:shd w:val="clear" w:color="auto" w:fill="FFFFFF"/>
          <w:lang w:val="en-US" w:eastAsia="en-US"/>
        </w:rPr>
        <w:t xml:space="preserve"> </w:t>
      </w:r>
      <w:proofErr w:type="spellStart"/>
      <w:r w:rsidRPr="001E4931">
        <w:rPr>
          <w:rFonts w:ascii="Times New Roman" w:hAnsi="Times New Roman"/>
          <w:b/>
          <w:color w:val="000000"/>
          <w:shd w:val="clear" w:color="auto" w:fill="FFFFFF"/>
          <w:lang w:val="en-US" w:eastAsia="en-US"/>
        </w:rPr>
        <w:t>професионална</w:t>
      </w:r>
      <w:proofErr w:type="spellEnd"/>
      <w:r w:rsidRPr="001E4931">
        <w:rPr>
          <w:rFonts w:ascii="Times New Roman" w:hAnsi="Times New Roman"/>
          <w:b/>
          <w:color w:val="000000"/>
          <w:shd w:val="clear" w:color="auto" w:fill="FFFFFF"/>
          <w:lang w:val="en-US" w:eastAsia="en-US"/>
        </w:rPr>
        <w:t xml:space="preserve"> </w:t>
      </w:r>
      <w:proofErr w:type="spellStart"/>
      <w:r w:rsidRPr="001E4931">
        <w:rPr>
          <w:rFonts w:ascii="Times New Roman" w:hAnsi="Times New Roman"/>
          <w:b/>
          <w:color w:val="000000"/>
          <w:shd w:val="clear" w:color="auto" w:fill="FFFFFF"/>
          <w:lang w:val="en-US" w:eastAsia="en-US"/>
        </w:rPr>
        <w:t>дейност</w:t>
      </w:r>
      <w:proofErr w:type="spellEnd"/>
      <w:r w:rsidRPr="001E4931">
        <w:rPr>
          <w:rFonts w:ascii="Times New Roman" w:hAnsi="Times New Roman"/>
          <w:b/>
          <w:color w:val="000000"/>
          <w:shd w:val="clear" w:color="auto" w:fill="FFFFFF"/>
          <w:lang w:val="en-US" w:eastAsia="en-US"/>
        </w:rPr>
        <w:t>:</w:t>
      </w:r>
    </w:p>
    <w:p w:rsidR="005048CF" w:rsidRPr="005048CF" w:rsidRDefault="005048CF" w:rsidP="001E4931">
      <w:pPr>
        <w:widowControl w:val="0"/>
        <w:spacing w:before="0" w:after="0"/>
        <w:ind w:left="20" w:right="20" w:firstLine="1020"/>
        <w:rPr>
          <w:rFonts w:ascii="Times New Roman" w:hAnsi="Times New Roman"/>
          <w:lang w:eastAsia="bg-BG"/>
        </w:rPr>
      </w:pPr>
      <w:proofErr w:type="spellStart"/>
      <w:r w:rsidRPr="001E4931">
        <w:rPr>
          <w:rFonts w:ascii="Times New Roman" w:hAnsi="Times New Roman"/>
          <w:color w:val="000000"/>
          <w:shd w:val="clear" w:color="auto" w:fill="FFFFFF"/>
          <w:lang w:val="en-US" w:eastAsia="en-US"/>
        </w:rPr>
        <w:t>Критерии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подбор</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които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отнасят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годността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правоспособността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упражняване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професионална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дейност</w:t>
      </w:r>
      <w:proofErr w:type="spellEnd"/>
      <w:r w:rsidRPr="001E4931">
        <w:rPr>
          <w:rFonts w:ascii="Times New Roman" w:hAnsi="Times New Roman"/>
          <w:color w:val="000000"/>
          <w:shd w:val="clear" w:color="auto" w:fill="FFFFFF"/>
          <w:lang w:val="en-US" w:eastAsia="en-US"/>
        </w:rPr>
        <w:t>:</w:t>
      </w:r>
    </w:p>
    <w:p w:rsidR="005048CF" w:rsidRPr="005048CF" w:rsidRDefault="005048CF" w:rsidP="001E4931">
      <w:pPr>
        <w:widowControl w:val="0"/>
        <w:tabs>
          <w:tab w:val="left" w:pos="1302"/>
        </w:tabs>
        <w:spacing w:before="0" w:after="0"/>
        <w:ind w:right="20"/>
        <w:rPr>
          <w:rFonts w:ascii="Times New Roman" w:hAnsi="Times New Roman"/>
          <w:lang w:eastAsia="bg-BG"/>
        </w:rPr>
      </w:pPr>
      <w:proofErr w:type="spellStart"/>
      <w:proofErr w:type="gramStart"/>
      <w:r w:rsidRPr="001E4931">
        <w:rPr>
          <w:rFonts w:ascii="Times New Roman" w:hAnsi="Times New Roman"/>
          <w:color w:val="000000"/>
          <w:shd w:val="clear" w:color="auto" w:fill="FFFFFF"/>
          <w:lang w:val="en-US" w:eastAsia="en-US"/>
        </w:rPr>
        <w:t>Участниците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следва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притежават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удостоверение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регистрация</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извършване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lastRenderedPageBreak/>
        <w:t>туроператорска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дейност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издадено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министърът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туризма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или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оправомощено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него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длъжностно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лице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реда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Закон</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туризма</w:t>
      </w:r>
      <w:proofErr w:type="spellEnd"/>
      <w:r w:rsidRPr="001E4931">
        <w:rPr>
          <w:rFonts w:ascii="Times New Roman" w:hAnsi="Times New Roman"/>
          <w:color w:val="000000"/>
          <w:shd w:val="clear" w:color="auto" w:fill="FFFFFF"/>
          <w:lang w:val="en-US" w:eastAsia="en-US"/>
        </w:rPr>
        <w:t>.</w:t>
      </w:r>
      <w:proofErr w:type="gramEnd"/>
    </w:p>
    <w:p w:rsidR="005048CF" w:rsidRPr="001E4931" w:rsidRDefault="005048CF" w:rsidP="001E4931">
      <w:pPr>
        <w:widowControl w:val="0"/>
        <w:spacing w:before="0" w:after="0"/>
        <w:ind w:left="20" w:right="20"/>
        <w:rPr>
          <w:rFonts w:ascii="Times New Roman" w:hAnsi="Times New Roman"/>
          <w:i/>
          <w:iCs/>
          <w:color w:val="000000"/>
          <w:shd w:val="clear" w:color="auto" w:fill="FFFFFF"/>
          <w:lang w:eastAsia="bg-BG"/>
        </w:rPr>
      </w:pPr>
      <w:r w:rsidRPr="005048CF">
        <w:rPr>
          <w:rFonts w:ascii="Times New Roman" w:hAnsi="Times New Roman"/>
          <w:i/>
          <w:iCs/>
          <w:lang w:eastAsia="bg-BG"/>
        </w:rPr>
        <w:t>Участникът декларира, като посочва номера на издаденото удостоверение в Информация за участника.</w:t>
      </w:r>
      <w:r w:rsidRPr="001E4931">
        <w:rPr>
          <w:rFonts w:ascii="Times New Roman" w:hAnsi="Times New Roman"/>
          <w:i/>
          <w:iCs/>
          <w:color w:val="000000"/>
          <w:shd w:val="clear" w:color="auto" w:fill="FFFFFF"/>
          <w:lang w:eastAsia="bg-BG"/>
        </w:rPr>
        <w:t xml:space="preserve"> Преди сключване на договор за обществена поръчка, възложителят изисква от участника, определен за изпълнител, копие на удостоверение за регистрация за извършване на туроператорска дейност, издадено от министърът на туризма или оправомощено от него длъжностно лице по реда на Закон за туризма. В случай, че участникът е чуждестранно лице той може да представи валиден еквивалентен документ или декларация или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rsidR="005048CF" w:rsidRPr="001E4931" w:rsidRDefault="005048CF" w:rsidP="001E4931">
      <w:pPr>
        <w:pStyle w:val="a6"/>
        <w:widowControl w:val="0"/>
        <w:numPr>
          <w:ilvl w:val="1"/>
          <w:numId w:val="38"/>
        </w:numPr>
        <w:tabs>
          <w:tab w:val="left" w:pos="993"/>
        </w:tabs>
        <w:spacing w:before="0" w:after="0"/>
        <w:ind w:left="0" w:right="20" w:firstLine="426"/>
        <w:jc w:val="left"/>
        <w:rPr>
          <w:rFonts w:ascii="Times New Roman" w:hAnsi="Times New Roman"/>
          <w:b/>
          <w:iCs/>
          <w:lang w:eastAsia="bg-BG"/>
        </w:rPr>
      </w:pPr>
      <w:r w:rsidRPr="001E4931">
        <w:rPr>
          <w:rFonts w:ascii="Times New Roman" w:hAnsi="Times New Roman"/>
          <w:b/>
          <w:iCs/>
          <w:lang w:eastAsia="bg-BG"/>
        </w:rPr>
        <w:t>Икономическо и финансово състояние:</w:t>
      </w:r>
    </w:p>
    <w:p w:rsidR="005048CF" w:rsidRPr="001E4931" w:rsidRDefault="005048CF" w:rsidP="001E4931">
      <w:pPr>
        <w:widowControl w:val="0"/>
        <w:shd w:val="clear" w:color="auto" w:fill="FFFFFF"/>
        <w:spacing w:before="0" w:after="0"/>
        <w:ind w:left="40" w:right="20" w:firstLine="980"/>
        <w:rPr>
          <w:rFonts w:ascii="Times New Roman" w:hAnsi="Times New Roman"/>
          <w:color w:val="000000"/>
          <w:shd w:val="clear" w:color="auto" w:fill="FFFFFF"/>
          <w:lang w:val="en-US" w:eastAsia="en-US"/>
        </w:rPr>
      </w:pPr>
      <w:proofErr w:type="spellStart"/>
      <w:r w:rsidRPr="001E4931">
        <w:rPr>
          <w:rFonts w:ascii="Times New Roman" w:hAnsi="Times New Roman"/>
          <w:color w:val="000000"/>
          <w:shd w:val="clear" w:color="auto" w:fill="FFFFFF"/>
          <w:lang w:val="en-US" w:eastAsia="en-US"/>
        </w:rPr>
        <w:t>Критерии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подбор</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които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отнасят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икономическо</w:t>
      </w:r>
      <w:proofErr w:type="spellEnd"/>
      <w:r w:rsidRPr="001E4931">
        <w:rPr>
          <w:rFonts w:ascii="Times New Roman" w:hAnsi="Times New Roman"/>
          <w:color w:val="000000"/>
          <w:shd w:val="clear" w:color="auto" w:fill="FFFFFF"/>
          <w:lang w:val="en-US" w:eastAsia="en-US"/>
        </w:rPr>
        <w:t xml:space="preserve"> и </w:t>
      </w:r>
      <w:proofErr w:type="spellStart"/>
      <w:r w:rsidRPr="001E4931">
        <w:rPr>
          <w:rFonts w:ascii="Times New Roman" w:hAnsi="Times New Roman"/>
          <w:color w:val="000000"/>
          <w:shd w:val="clear" w:color="auto" w:fill="FFFFFF"/>
          <w:lang w:val="en-US" w:eastAsia="en-US"/>
        </w:rPr>
        <w:t>финансово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състояние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Участниците-туроператори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следва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имат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валидна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задължителна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застраховка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Отговорност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туроператора</w:t>
      </w:r>
      <w:proofErr w:type="spellEnd"/>
      <w:proofErr w:type="gramStart"/>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w:t>
      </w:r>
      <w:proofErr w:type="spellEnd"/>
      <w:proofErr w:type="gram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чл</w:t>
      </w:r>
      <w:proofErr w:type="spellEnd"/>
      <w:r w:rsidRPr="001E4931">
        <w:rPr>
          <w:rFonts w:ascii="Times New Roman" w:hAnsi="Times New Roman"/>
          <w:color w:val="000000"/>
          <w:shd w:val="clear" w:color="auto" w:fill="FFFFFF"/>
          <w:lang w:val="en-US" w:eastAsia="en-US"/>
        </w:rPr>
        <w:t xml:space="preserve">. </w:t>
      </w:r>
      <w:proofErr w:type="gramStart"/>
      <w:r w:rsidRPr="001E4931">
        <w:rPr>
          <w:rFonts w:ascii="Times New Roman" w:hAnsi="Times New Roman"/>
          <w:color w:val="000000"/>
          <w:shd w:val="clear" w:color="auto" w:fill="FFFFFF"/>
          <w:lang w:val="en-US" w:eastAsia="en-US"/>
        </w:rPr>
        <w:t xml:space="preserve">97, </w:t>
      </w:r>
      <w:proofErr w:type="spellStart"/>
      <w:r w:rsidRPr="001E4931">
        <w:rPr>
          <w:rFonts w:ascii="Times New Roman" w:hAnsi="Times New Roman"/>
          <w:color w:val="000000"/>
          <w:shd w:val="clear" w:color="auto" w:fill="FFFFFF"/>
          <w:lang w:val="en-US" w:eastAsia="en-US"/>
        </w:rPr>
        <w:t>ал</w:t>
      </w:r>
      <w:proofErr w:type="spellEnd"/>
      <w:r w:rsidRPr="001E4931">
        <w:rPr>
          <w:rFonts w:ascii="Times New Roman" w:hAnsi="Times New Roman"/>
          <w:color w:val="000000"/>
          <w:shd w:val="clear" w:color="auto" w:fill="FFFFFF"/>
          <w:lang w:val="en-US" w:eastAsia="en-US"/>
        </w:rPr>
        <w:t>.</w:t>
      </w:r>
      <w:proofErr w:type="gramEnd"/>
      <w:r w:rsidRPr="001E4931">
        <w:rPr>
          <w:rFonts w:ascii="Times New Roman" w:hAnsi="Times New Roman"/>
          <w:color w:val="000000"/>
          <w:shd w:val="clear" w:color="auto" w:fill="FFFFFF"/>
          <w:lang w:val="en-US" w:eastAsia="en-US"/>
        </w:rPr>
        <w:t xml:space="preserve"> </w:t>
      </w:r>
      <w:proofErr w:type="gramStart"/>
      <w:r w:rsidRPr="001E4931">
        <w:rPr>
          <w:rFonts w:ascii="Times New Roman" w:hAnsi="Times New Roman"/>
          <w:color w:val="000000"/>
          <w:shd w:val="clear" w:color="auto" w:fill="FFFFFF"/>
          <w:lang w:val="en-US" w:eastAsia="en-US"/>
        </w:rPr>
        <w:t xml:space="preserve">1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Закона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туризма</w:t>
      </w:r>
      <w:proofErr w:type="spellEnd"/>
      <w:r w:rsidRPr="001E4931">
        <w:rPr>
          <w:rFonts w:ascii="Times New Roman" w:hAnsi="Times New Roman"/>
          <w:color w:val="000000"/>
          <w:shd w:val="clear" w:color="auto" w:fill="FFFFFF"/>
          <w:lang w:val="en-US" w:eastAsia="en-US"/>
        </w:rPr>
        <w:t>.</w:t>
      </w:r>
      <w:proofErr w:type="gramEnd"/>
      <w:r w:rsidRPr="001E4931">
        <w:rPr>
          <w:rFonts w:ascii="Times New Roman" w:hAnsi="Times New Roman"/>
          <w:color w:val="000000"/>
          <w:shd w:val="clear" w:color="auto" w:fill="FFFFFF"/>
          <w:lang w:val="en-US" w:eastAsia="en-US"/>
        </w:rPr>
        <w:t xml:space="preserve"> </w:t>
      </w:r>
      <w:proofErr w:type="spellStart"/>
      <w:proofErr w:type="gram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чуждестранни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лица</w:t>
      </w:r>
      <w:proofErr w:type="spellEnd"/>
      <w:r w:rsidRPr="001E4931">
        <w:rPr>
          <w:rFonts w:ascii="Times New Roman" w:hAnsi="Times New Roman"/>
          <w:color w:val="000000"/>
          <w:shd w:val="clear" w:color="auto" w:fill="FFFFFF"/>
          <w:lang w:val="en-US" w:eastAsia="en-US"/>
        </w:rPr>
        <w:t xml:space="preserve"> – </w:t>
      </w:r>
      <w:proofErr w:type="spellStart"/>
      <w:r w:rsidRPr="001E4931">
        <w:rPr>
          <w:rFonts w:ascii="Times New Roman" w:hAnsi="Times New Roman"/>
          <w:color w:val="000000"/>
          <w:shd w:val="clear" w:color="auto" w:fill="FFFFFF"/>
          <w:lang w:val="en-US" w:eastAsia="en-US"/>
        </w:rPr>
        <w:t>еквивалентна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валидна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застраховка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покриваща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отговорността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причинени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вреди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вследствие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разплащане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със</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своите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контрагенти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включително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неплатежоспособност</w:t>
      </w:r>
      <w:proofErr w:type="spellEnd"/>
      <w:r w:rsidRPr="001E4931">
        <w:rPr>
          <w:rFonts w:ascii="Times New Roman" w:hAnsi="Times New Roman"/>
          <w:color w:val="000000"/>
          <w:shd w:val="clear" w:color="auto" w:fill="FFFFFF"/>
          <w:lang w:val="en-US" w:eastAsia="en-US"/>
        </w:rPr>
        <w:t xml:space="preserve"> и </w:t>
      </w:r>
      <w:proofErr w:type="spellStart"/>
      <w:r w:rsidRPr="001E4931">
        <w:rPr>
          <w:rFonts w:ascii="Times New Roman" w:hAnsi="Times New Roman"/>
          <w:color w:val="000000"/>
          <w:shd w:val="clear" w:color="auto" w:fill="FFFFFF"/>
          <w:lang w:val="en-US" w:eastAsia="en-US"/>
        </w:rPr>
        <w:t>несъстоятелност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съгласно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законодателството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държавата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членка</w:t>
      </w:r>
      <w:proofErr w:type="spellEnd"/>
      <w:r w:rsidRPr="001E4931">
        <w:rPr>
          <w:rFonts w:ascii="Times New Roman" w:hAnsi="Times New Roman"/>
          <w:color w:val="000000"/>
          <w:shd w:val="clear" w:color="auto" w:fill="FFFFFF"/>
          <w:lang w:val="en-US" w:eastAsia="en-US"/>
        </w:rPr>
        <w:t xml:space="preserve">, в </w:t>
      </w:r>
      <w:proofErr w:type="spellStart"/>
      <w:r w:rsidRPr="001E4931">
        <w:rPr>
          <w:rFonts w:ascii="Times New Roman" w:hAnsi="Times New Roman"/>
          <w:color w:val="000000"/>
          <w:shd w:val="clear" w:color="auto" w:fill="FFFFFF"/>
          <w:lang w:val="en-US" w:eastAsia="en-US"/>
        </w:rPr>
        <w:t>която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установени</w:t>
      </w:r>
      <w:proofErr w:type="spellEnd"/>
      <w:r w:rsidRPr="001E4931">
        <w:rPr>
          <w:rFonts w:ascii="Times New Roman" w:hAnsi="Times New Roman"/>
          <w:color w:val="000000"/>
          <w:shd w:val="clear" w:color="auto" w:fill="FFFFFF"/>
          <w:lang w:val="en-US" w:eastAsia="en-US"/>
        </w:rPr>
        <w:t>.</w:t>
      </w:r>
      <w:proofErr w:type="gramEnd"/>
      <w:r w:rsidRPr="001E4931">
        <w:rPr>
          <w:rFonts w:ascii="Times New Roman" w:hAnsi="Times New Roman"/>
          <w:color w:val="000000"/>
          <w:shd w:val="clear" w:color="auto" w:fill="FFFFFF"/>
          <w:lang w:val="en-US" w:eastAsia="en-US"/>
        </w:rPr>
        <w:t xml:space="preserve"> </w:t>
      </w:r>
      <w:proofErr w:type="spellStart"/>
      <w:proofErr w:type="gramStart"/>
      <w:r w:rsidRPr="001E4931">
        <w:rPr>
          <w:rFonts w:ascii="Times New Roman" w:hAnsi="Times New Roman"/>
          <w:color w:val="000000"/>
          <w:shd w:val="clear" w:color="auto" w:fill="FFFFFF"/>
          <w:lang w:val="en-US" w:eastAsia="en-US"/>
        </w:rPr>
        <w:t>Обстоятелството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посочва</w:t>
      </w:r>
      <w:proofErr w:type="spellEnd"/>
      <w:r w:rsidRPr="001E4931">
        <w:rPr>
          <w:rFonts w:ascii="Times New Roman" w:hAnsi="Times New Roman"/>
          <w:color w:val="000000"/>
          <w:shd w:val="clear" w:color="auto" w:fill="FFFFFF"/>
          <w:lang w:val="en-US" w:eastAsia="en-US"/>
        </w:rPr>
        <w:t xml:space="preserve"> в </w:t>
      </w:r>
      <w:proofErr w:type="spellStart"/>
      <w:r w:rsidRPr="001E4931">
        <w:rPr>
          <w:rFonts w:ascii="Times New Roman" w:hAnsi="Times New Roman"/>
          <w:color w:val="000000"/>
          <w:shd w:val="clear" w:color="auto" w:fill="FFFFFF"/>
          <w:lang w:val="en-US" w:eastAsia="en-US"/>
        </w:rPr>
        <w:t>Информация</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участника</w:t>
      </w:r>
      <w:proofErr w:type="spellEnd"/>
      <w:r w:rsidRPr="001E4931">
        <w:rPr>
          <w:rFonts w:ascii="Times New Roman" w:hAnsi="Times New Roman"/>
          <w:color w:val="000000"/>
          <w:shd w:val="clear" w:color="auto" w:fill="FFFFFF"/>
          <w:lang w:val="en-US" w:eastAsia="en-US"/>
        </w:rPr>
        <w:t>.</w:t>
      </w:r>
      <w:proofErr w:type="gramEnd"/>
      <w:r w:rsidRPr="001E4931">
        <w:rPr>
          <w:rFonts w:ascii="Times New Roman" w:hAnsi="Times New Roman"/>
          <w:color w:val="000000"/>
          <w:shd w:val="clear" w:color="auto" w:fill="FFFFFF"/>
          <w:lang w:val="en-US" w:eastAsia="en-US"/>
        </w:rPr>
        <w:t xml:space="preserve"> </w:t>
      </w:r>
    </w:p>
    <w:p w:rsidR="005048CF" w:rsidRPr="001E4931" w:rsidRDefault="005048CF" w:rsidP="001E4931">
      <w:pPr>
        <w:widowControl w:val="0"/>
        <w:shd w:val="clear" w:color="auto" w:fill="FFFFFF"/>
        <w:spacing w:before="0" w:after="0"/>
        <w:ind w:left="40" w:right="20" w:firstLine="980"/>
        <w:rPr>
          <w:rFonts w:ascii="Times New Roman" w:hAnsi="Times New Roman"/>
          <w:color w:val="000000"/>
          <w:shd w:val="clear" w:color="auto" w:fill="FFFFFF"/>
          <w:lang w:val="en-US" w:eastAsia="en-US"/>
        </w:rPr>
      </w:pPr>
      <w:proofErr w:type="spellStart"/>
      <w:proofErr w:type="gramStart"/>
      <w:r w:rsidRPr="001E4931">
        <w:rPr>
          <w:rFonts w:ascii="Times New Roman" w:hAnsi="Times New Roman"/>
          <w:color w:val="000000"/>
          <w:shd w:val="clear" w:color="auto" w:fill="FFFFFF"/>
          <w:lang w:val="en-US" w:eastAsia="en-US"/>
        </w:rPr>
        <w:t>При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поискване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страна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Възложителя</w:t>
      </w:r>
      <w:proofErr w:type="spellEnd"/>
      <w:r w:rsidRPr="001E4931">
        <w:rPr>
          <w:rFonts w:ascii="Times New Roman" w:hAnsi="Times New Roman"/>
          <w:color w:val="000000"/>
          <w:shd w:val="clear" w:color="auto" w:fill="FFFFFF"/>
          <w:lang w:val="en-US" w:eastAsia="en-US"/>
        </w:rPr>
        <w:t xml:space="preserve"> в </w:t>
      </w:r>
      <w:proofErr w:type="spellStart"/>
      <w:r w:rsidRPr="001E4931">
        <w:rPr>
          <w:rFonts w:ascii="Times New Roman" w:hAnsi="Times New Roman"/>
          <w:color w:val="000000"/>
          <w:shd w:val="clear" w:color="auto" w:fill="FFFFFF"/>
          <w:lang w:val="en-US" w:eastAsia="en-US"/>
        </w:rPr>
        <w:t>случаите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чл</w:t>
      </w:r>
      <w:proofErr w:type="spellEnd"/>
      <w:r w:rsidRPr="001E4931">
        <w:rPr>
          <w:rFonts w:ascii="Times New Roman" w:hAnsi="Times New Roman"/>
          <w:color w:val="000000"/>
          <w:shd w:val="clear" w:color="auto" w:fill="FFFFFF"/>
          <w:lang w:val="en-US" w:eastAsia="en-US"/>
        </w:rPr>
        <w:t>.</w:t>
      </w:r>
      <w:proofErr w:type="gramEnd"/>
      <w:r w:rsidRPr="001E4931">
        <w:rPr>
          <w:rFonts w:ascii="Times New Roman" w:hAnsi="Times New Roman"/>
          <w:color w:val="000000"/>
          <w:shd w:val="clear" w:color="auto" w:fill="FFFFFF"/>
          <w:lang w:val="en-US" w:eastAsia="en-US"/>
        </w:rPr>
        <w:t xml:space="preserve"> </w:t>
      </w:r>
      <w:proofErr w:type="gramStart"/>
      <w:r w:rsidRPr="001E4931">
        <w:rPr>
          <w:rFonts w:ascii="Times New Roman" w:hAnsi="Times New Roman"/>
          <w:color w:val="000000"/>
          <w:shd w:val="clear" w:color="auto" w:fill="FFFFFF"/>
          <w:lang w:val="en-US" w:eastAsia="en-US"/>
        </w:rPr>
        <w:t xml:space="preserve">67, </w:t>
      </w:r>
      <w:proofErr w:type="spellStart"/>
      <w:r w:rsidRPr="001E4931">
        <w:rPr>
          <w:rFonts w:ascii="Times New Roman" w:hAnsi="Times New Roman"/>
          <w:color w:val="000000"/>
          <w:shd w:val="clear" w:color="auto" w:fill="FFFFFF"/>
          <w:lang w:val="en-US" w:eastAsia="en-US"/>
        </w:rPr>
        <w:t>ал</w:t>
      </w:r>
      <w:proofErr w:type="spellEnd"/>
      <w:r w:rsidRPr="001E4931">
        <w:rPr>
          <w:rFonts w:ascii="Times New Roman" w:hAnsi="Times New Roman"/>
          <w:color w:val="000000"/>
          <w:shd w:val="clear" w:color="auto" w:fill="FFFFFF"/>
          <w:lang w:val="en-US" w:eastAsia="en-US"/>
        </w:rPr>
        <w:t>.</w:t>
      </w:r>
      <w:proofErr w:type="gramEnd"/>
      <w:r w:rsidRPr="001E4931">
        <w:rPr>
          <w:rFonts w:ascii="Times New Roman" w:hAnsi="Times New Roman"/>
          <w:color w:val="000000"/>
          <w:shd w:val="clear" w:color="auto" w:fill="FFFFFF"/>
          <w:lang w:val="en-US" w:eastAsia="en-US"/>
        </w:rPr>
        <w:t xml:space="preserve"> </w:t>
      </w:r>
      <w:proofErr w:type="gramStart"/>
      <w:r w:rsidRPr="001E4931">
        <w:rPr>
          <w:rFonts w:ascii="Times New Roman" w:hAnsi="Times New Roman"/>
          <w:color w:val="000000"/>
          <w:shd w:val="clear" w:color="auto" w:fill="FFFFFF"/>
          <w:lang w:val="en-US" w:eastAsia="en-US"/>
        </w:rPr>
        <w:t xml:space="preserve">5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ЗОП </w:t>
      </w:r>
      <w:proofErr w:type="spellStart"/>
      <w:r w:rsidRPr="001E4931">
        <w:rPr>
          <w:rFonts w:ascii="Times New Roman" w:hAnsi="Times New Roman"/>
          <w:color w:val="000000"/>
          <w:shd w:val="clear" w:color="auto" w:fill="FFFFFF"/>
          <w:lang w:val="en-US" w:eastAsia="en-US"/>
        </w:rPr>
        <w:t>изискването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доказва</w:t>
      </w:r>
      <w:proofErr w:type="spellEnd"/>
      <w:r w:rsidRPr="001E4931">
        <w:rPr>
          <w:rFonts w:ascii="Times New Roman" w:hAnsi="Times New Roman"/>
          <w:color w:val="000000"/>
          <w:shd w:val="clear" w:color="auto" w:fill="FFFFFF"/>
          <w:lang w:val="en-US" w:eastAsia="en-US"/>
        </w:rPr>
        <w:t xml:space="preserve"> с </w:t>
      </w:r>
      <w:proofErr w:type="spellStart"/>
      <w:r w:rsidRPr="001E4931">
        <w:rPr>
          <w:rFonts w:ascii="Times New Roman" w:hAnsi="Times New Roman"/>
          <w:color w:val="000000"/>
          <w:shd w:val="clear" w:color="auto" w:fill="FFFFFF"/>
          <w:lang w:val="en-US" w:eastAsia="en-US"/>
        </w:rPr>
        <w:t>копие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сертификат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издаден</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застрахователя</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удостоверяващ</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наличието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договор</w:t>
      </w:r>
      <w:proofErr w:type="spellEnd"/>
      <w:r w:rsidRPr="001E4931">
        <w:rPr>
          <w:rFonts w:ascii="Times New Roman" w:hAnsi="Times New Roman"/>
          <w:color w:val="000000"/>
          <w:shd w:val="clear" w:color="auto" w:fill="FFFFFF"/>
          <w:lang w:val="en-US" w:eastAsia="en-US"/>
        </w:rPr>
        <w:t xml:space="preserve"> с </w:t>
      </w:r>
      <w:proofErr w:type="spellStart"/>
      <w:r w:rsidRPr="001E4931">
        <w:rPr>
          <w:rFonts w:ascii="Times New Roman" w:hAnsi="Times New Roman"/>
          <w:color w:val="000000"/>
          <w:shd w:val="clear" w:color="auto" w:fill="FFFFFF"/>
          <w:lang w:val="en-US" w:eastAsia="en-US"/>
        </w:rPr>
        <w:t>участника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задължителна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застраховка</w:t>
      </w:r>
      <w:proofErr w:type="spellEnd"/>
      <w:r w:rsidRPr="001E4931">
        <w:rPr>
          <w:rFonts w:ascii="Times New Roman" w:hAnsi="Times New Roman"/>
          <w:color w:val="000000"/>
          <w:shd w:val="clear" w:color="auto" w:fill="FFFFFF"/>
          <w:lang w:val="en-US" w:eastAsia="en-US"/>
        </w:rPr>
        <w:t xml:space="preserve">, а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чуждестранни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лица</w:t>
      </w:r>
      <w:proofErr w:type="spellEnd"/>
      <w:r w:rsidRPr="001E4931">
        <w:rPr>
          <w:rFonts w:ascii="Times New Roman" w:hAnsi="Times New Roman"/>
          <w:color w:val="000000"/>
          <w:shd w:val="clear" w:color="auto" w:fill="FFFFFF"/>
          <w:lang w:val="en-US" w:eastAsia="en-US"/>
        </w:rPr>
        <w:t xml:space="preserve"> - </w:t>
      </w:r>
      <w:proofErr w:type="spellStart"/>
      <w:r w:rsidRPr="001E4931">
        <w:rPr>
          <w:rFonts w:ascii="Times New Roman" w:hAnsi="Times New Roman"/>
          <w:color w:val="000000"/>
          <w:shd w:val="clear" w:color="auto" w:fill="FFFFFF"/>
          <w:lang w:val="en-US" w:eastAsia="en-US"/>
        </w:rPr>
        <w:t>еквивалент</w:t>
      </w:r>
      <w:proofErr w:type="spellEnd"/>
      <w:r w:rsidRPr="001E4931">
        <w:rPr>
          <w:rFonts w:ascii="Times New Roman" w:hAnsi="Times New Roman"/>
          <w:color w:val="000000"/>
          <w:shd w:val="clear" w:color="auto" w:fill="FFFFFF"/>
          <w:lang w:val="en-US" w:eastAsia="en-US"/>
        </w:rPr>
        <w:t>.</w:t>
      </w:r>
      <w:proofErr w:type="gramEnd"/>
    </w:p>
    <w:p w:rsidR="005048CF" w:rsidRPr="001E4931" w:rsidRDefault="005048CF" w:rsidP="001E4931">
      <w:pPr>
        <w:widowControl w:val="0"/>
        <w:spacing w:before="0" w:after="0"/>
        <w:ind w:left="40" w:right="20" w:firstLine="980"/>
        <w:rPr>
          <w:rFonts w:ascii="Times New Roman" w:hAnsi="Times New Roman"/>
          <w:color w:val="000000"/>
          <w:shd w:val="clear" w:color="auto" w:fill="FFFFFF"/>
          <w:lang w:val="en-US" w:eastAsia="en-US"/>
        </w:rPr>
      </w:pPr>
      <w:proofErr w:type="spellStart"/>
      <w:proofErr w:type="gramStart"/>
      <w:r w:rsidRPr="001E4931">
        <w:rPr>
          <w:rFonts w:ascii="Times New Roman" w:hAnsi="Times New Roman"/>
          <w:color w:val="000000"/>
          <w:shd w:val="clear" w:color="auto" w:fill="FFFFFF"/>
          <w:lang w:val="en-US" w:eastAsia="en-US"/>
        </w:rPr>
        <w:t>При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сключване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договора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изпълнение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поръчката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участникът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избран</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изпълнител</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представя</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основание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чл</w:t>
      </w:r>
      <w:proofErr w:type="spellEnd"/>
      <w:r w:rsidRPr="001E4931">
        <w:rPr>
          <w:rFonts w:ascii="Times New Roman" w:hAnsi="Times New Roman"/>
          <w:color w:val="000000"/>
          <w:shd w:val="clear" w:color="auto" w:fill="FFFFFF"/>
          <w:lang w:val="en-US" w:eastAsia="en-US"/>
        </w:rPr>
        <w:t>.</w:t>
      </w:r>
      <w:proofErr w:type="gramEnd"/>
      <w:r w:rsidRPr="001E4931">
        <w:rPr>
          <w:rFonts w:ascii="Times New Roman" w:hAnsi="Times New Roman"/>
          <w:color w:val="000000"/>
          <w:shd w:val="clear" w:color="auto" w:fill="FFFFFF"/>
          <w:lang w:val="en-US" w:eastAsia="en-US"/>
        </w:rPr>
        <w:t xml:space="preserve"> </w:t>
      </w:r>
      <w:proofErr w:type="spellStart"/>
      <w:proofErr w:type="gramStart"/>
      <w:r w:rsidRPr="001E4931">
        <w:rPr>
          <w:rFonts w:ascii="Times New Roman" w:hAnsi="Times New Roman"/>
          <w:color w:val="000000"/>
          <w:shd w:val="clear" w:color="auto" w:fill="FFFFFF"/>
          <w:lang w:val="en-US" w:eastAsia="en-US"/>
        </w:rPr>
        <w:t>чл</w:t>
      </w:r>
      <w:proofErr w:type="spellEnd"/>
      <w:proofErr w:type="gramEnd"/>
      <w:r w:rsidRPr="001E4931">
        <w:rPr>
          <w:rFonts w:ascii="Times New Roman" w:hAnsi="Times New Roman"/>
          <w:color w:val="000000"/>
          <w:shd w:val="clear" w:color="auto" w:fill="FFFFFF"/>
          <w:lang w:val="en-US" w:eastAsia="en-US"/>
        </w:rPr>
        <w:t xml:space="preserve">. </w:t>
      </w:r>
      <w:proofErr w:type="gramStart"/>
      <w:r w:rsidRPr="001E4931">
        <w:rPr>
          <w:rFonts w:ascii="Times New Roman" w:hAnsi="Times New Roman"/>
          <w:color w:val="000000"/>
          <w:shd w:val="clear" w:color="auto" w:fill="FFFFFF"/>
          <w:lang w:val="en-US" w:eastAsia="en-US"/>
        </w:rPr>
        <w:t xml:space="preserve">67, </w:t>
      </w:r>
      <w:proofErr w:type="spellStart"/>
      <w:r w:rsidRPr="001E4931">
        <w:rPr>
          <w:rFonts w:ascii="Times New Roman" w:hAnsi="Times New Roman"/>
          <w:color w:val="000000"/>
          <w:shd w:val="clear" w:color="auto" w:fill="FFFFFF"/>
          <w:lang w:val="en-US" w:eastAsia="en-US"/>
        </w:rPr>
        <w:t>ал</w:t>
      </w:r>
      <w:proofErr w:type="spellEnd"/>
      <w:r w:rsidRPr="001E4931">
        <w:rPr>
          <w:rFonts w:ascii="Times New Roman" w:hAnsi="Times New Roman"/>
          <w:color w:val="000000"/>
          <w:shd w:val="clear" w:color="auto" w:fill="FFFFFF"/>
          <w:lang w:val="en-US" w:eastAsia="en-US"/>
        </w:rPr>
        <w:t>.</w:t>
      </w:r>
      <w:proofErr w:type="gramEnd"/>
      <w:r w:rsidRPr="001E4931">
        <w:rPr>
          <w:rFonts w:ascii="Times New Roman" w:hAnsi="Times New Roman"/>
          <w:color w:val="000000"/>
          <w:shd w:val="clear" w:color="auto" w:fill="FFFFFF"/>
          <w:lang w:val="en-US" w:eastAsia="en-US"/>
        </w:rPr>
        <w:t xml:space="preserve"> 6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ЗОП: </w:t>
      </w:r>
      <w:proofErr w:type="spellStart"/>
      <w:r w:rsidRPr="001E4931">
        <w:rPr>
          <w:rFonts w:ascii="Times New Roman" w:hAnsi="Times New Roman"/>
          <w:color w:val="000000"/>
          <w:shd w:val="clear" w:color="auto" w:fill="FFFFFF"/>
          <w:lang w:val="en-US" w:eastAsia="en-US"/>
        </w:rPr>
        <w:t>актуални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документи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валидна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застраховка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Отговорност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туроператора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удостоверяващ</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съответствието</w:t>
      </w:r>
      <w:proofErr w:type="spellEnd"/>
      <w:r w:rsidRPr="001E4931">
        <w:rPr>
          <w:rFonts w:ascii="Times New Roman" w:hAnsi="Times New Roman"/>
          <w:color w:val="000000"/>
          <w:shd w:val="clear" w:color="auto" w:fill="FFFFFF"/>
          <w:lang w:val="en-US" w:eastAsia="en-US"/>
        </w:rPr>
        <w:t xml:space="preserve"> с </w:t>
      </w:r>
      <w:proofErr w:type="spellStart"/>
      <w:r w:rsidRPr="001E4931">
        <w:rPr>
          <w:rFonts w:ascii="Times New Roman" w:hAnsi="Times New Roman"/>
          <w:color w:val="000000"/>
          <w:shd w:val="clear" w:color="auto" w:fill="FFFFFF"/>
          <w:lang w:val="en-US" w:eastAsia="en-US"/>
        </w:rPr>
        <w:t>поставения</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критерий</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подбор</w:t>
      </w:r>
      <w:proofErr w:type="spellEnd"/>
      <w:r w:rsidRPr="001E4931">
        <w:rPr>
          <w:rFonts w:ascii="Times New Roman" w:hAnsi="Times New Roman"/>
          <w:color w:val="000000"/>
          <w:shd w:val="clear" w:color="auto" w:fill="FFFFFF"/>
          <w:lang w:val="en-US" w:eastAsia="en-US"/>
        </w:rPr>
        <w:t xml:space="preserve"> - </w:t>
      </w:r>
      <w:proofErr w:type="spellStart"/>
      <w:r w:rsidRPr="001E4931">
        <w:rPr>
          <w:rFonts w:ascii="Times New Roman" w:hAnsi="Times New Roman"/>
          <w:color w:val="000000"/>
          <w:shd w:val="clear" w:color="auto" w:fill="FFFFFF"/>
          <w:lang w:val="en-US" w:eastAsia="en-US"/>
        </w:rPr>
        <w:t>сертификат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издаден</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застрахователя</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удостоверяващ</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наличието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договор</w:t>
      </w:r>
      <w:proofErr w:type="spellEnd"/>
      <w:r w:rsidRPr="001E4931">
        <w:rPr>
          <w:rFonts w:ascii="Times New Roman" w:hAnsi="Times New Roman"/>
          <w:color w:val="000000"/>
          <w:shd w:val="clear" w:color="auto" w:fill="FFFFFF"/>
          <w:lang w:val="en-US" w:eastAsia="en-US"/>
        </w:rPr>
        <w:t xml:space="preserve"> с </w:t>
      </w:r>
      <w:proofErr w:type="spellStart"/>
      <w:r w:rsidRPr="001E4931">
        <w:rPr>
          <w:rFonts w:ascii="Times New Roman" w:hAnsi="Times New Roman"/>
          <w:color w:val="000000"/>
          <w:shd w:val="clear" w:color="auto" w:fill="FFFFFF"/>
          <w:lang w:val="en-US" w:eastAsia="en-US"/>
        </w:rPr>
        <w:t>участника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задължителна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застраховка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съдържащ</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реквизитите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съгласно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чл</w:t>
      </w:r>
      <w:proofErr w:type="spellEnd"/>
      <w:r w:rsidRPr="001E4931">
        <w:rPr>
          <w:rFonts w:ascii="Times New Roman" w:hAnsi="Times New Roman"/>
          <w:color w:val="000000"/>
          <w:shd w:val="clear" w:color="auto" w:fill="FFFFFF"/>
          <w:lang w:val="en-US" w:eastAsia="en-US"/>
        </w:rPr>
        <w:t xml:space="preserve">. </w:t>
      </w:r>
      <w:proofErr w:type="gramStart"/>
      <w:r w:rsidRPr="001E4931">
        <w:rPr>
          <w:rFonts w:ascii="Times New Roman" w:hAnsi="Times New Roman"/>
          <w:color w:val="000000"/>
          <w:shd w:val="clear" w:color="auto" w:fill="FFFFFF"/>
          <w:lang w:val="en-US" w:eastAsia="en-US"/>
        </w:rPr>
        <w:t xml:space="preserve">101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Закона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туризма</w:t>
      </w:r>
      <w:proofErr w:type="spellEnd"/>
      <w:r w:rsidRPr="001E4931">
        <w:rPr>
          <w:rFonts w:ascii="Times New Roman" w:hAnsi="Times New Roman"/>
          <w:color w:val="000000"/>
          <w:shd w:val="clear" w:color="auto" w:fill="FFFFFF"/>
          <w:lang w:val="en-US" w:eastAsia="en-US"/>
        </w:rPr>
        <w:t xml:space="preserve">, а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чуждестранни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лица</w:t>
      </w:r>
      <w:proofErr w:type="spellEnd"/>
      <w:r w:rsidRPr="001E4931">
        <w:rPr>
          <w:rFonts w:ascii="Times New Roman" w:hAnsi="Times New Roman"/>
          <w:color w:val="000000"/>
          <w:shd w:val="clear" w:color="auto" w:fill="FFFFFF"/>
          <w:lang w:val="en-US" w:eastAsia="en-US"/>
        </w:rPr>
        <w:t xml:space="preserve"> – </w:t>
      </w:r>
      <w:proofErr w:type="spellStart"/>
      <w:r w:rsidRPr="001E4931">
        <w:rPr>
          <w:rFonts w:ascii="Times New Roman" w:hAnsi="Times New Roman"/>
          <w:color w:val="000000"/>
          <w:shd w:val="clear" w:color="auto" w:fill="FFFFFF"/>
          <w:lang w:val="en-US" w:eastAsia="en-US"/>
        </w:rPr>
        <w:t>еквивалент</w:t>
      </w:r>
      <w:proofErr w:type="spellEnd"/>
      <w:r w:rsidRPr="001E4931">
        <w:rPr>
          <w:rFonts w:ascii="Times New Roman" w:hAnsi="Times New Roman"/>
          <w:color w:val="000000"/>
          <w:shd w:val="clear" w:color="auto" w:fill="FFFFFF"/>
          <w:lang w:val="en-US" w:eastAsia="en-US"/>
        </w:rPr>
        <w:t>.</w:t>
      </w:r>
      <w:proofErr w:type="gramEnd"/>
    </w:p>
    <w:p w:rsidR="005048CF" w:rsidRPr="001E4931" w:rsidRDefault="005048CF" w:rsidP="001E4931">
      <w:pPr>
        <w:widowControl w:val="0"/>
        <w:numPr>
          <w:ilvl w:val="1"/>
          <w:numId w:val="38"/>
        </w:numPr>
        <w:tabs>
          <w:tab w:val="left" w:pos="993"/>
        </w:tabs>
        <w:spacing w:before="0" w:after="0"/>
        <w:ind w:left="0" w:right="20" w:firstLine="567"/>
        <w:jc w:val="left"/>
        <w:rPr>
          <w:rFonts w:ascii="Times New Roman" w:hAnsi="Times New Roman"/>
          <w:b/>
          <w:color w:val="000000"/>
          <w:shd w:val="clear" w:color="auto" w:fill="FFFFFF"/>
          <w:lang w:val="en-US" w:eastAsia="en-US"/>
        </w:rPr>
      </w:pPr>
      <w:proofErr w:type="spellStart"/>
      <w:r w:rsidRPr="001E4931">
        <w:rPr>
          <w:rFonts w:ascii="Times New Roman" w:hAnsi="Times New Roman"/>
          <w:b/>
          <w:color w:val="000000"/>
          <w:shd w:val="clear" w:color="auto" w:fill="FFFFFF"/>
          <w:lang w:val="en-US" w:eastAsia="en-US"/>
        </w:rPr>
        <w:t>Техническите</w:t>
      </w:r>
      <w:proofErr w:type="spellEnd"/>
      <w:r w:rsidRPr="001E4931">
        <w:rPr>
          <w:rFonts w:ascii="Times New Roman" w:hAnsi="Times New Roman"/>
          <w:b/>
          <w:color w:val="000000"/>
          <w:shd w:val="clear" w:color="auto" w:fill="FFFFFF"/>
          <w:lang w:val="en-US" w:eastAsia="en-US"/>
        </w:rPr>
        <w:t xml:space="preserve"> и </w:t>
      </w:r>
      <w:proofErr w:type="spellStart"/>
      <w:r w:rsidRPr="001E4931">
        <w:rPr>
          <w:rFonts w:ascii="Times New Roman" w:hAnsi="Times New Roman"/>
          <w:b/>
          <w:color w:val="000000"/>
          <w:shd w:val="clear" w:color="auto" w:fill="FFFFFF"/>
          <w:lang w:val="en-US" w:eastAsia="en-US"/>
        </w:rPr>
        <w:t>професионалните</w:t>
      </w:r>
      <w:proofErr w:type="spellEnd"/>
      <w:r w:rsidRPr="001E4931">
        <w:rPr>
          <w:rFonts w:ascii="Times New Roman" w:hAnsi="Times New Roman"/>
          <w:b/>
          <w:color w:val="000000"/>
          <w:shd w:val="clear" w:color="auto" w:fill="FFFFFF"/>
          <w:lang w:val="en-US" w:eastAsia="en-US"/>
        </w:rPr>
        <w:t xml:space="preserve"> </w:t>
      </w:r>
      <w:proofErr w:type="spellStart"/>
      <w:r w:rsidRPr="001E4931">
        <w:rPr>
          <w:rFonts w:ascii="Times New Roman" w:hAnsi="Times New Roman"/>
          <w:b/>
          <w:color w:val="000000"/>
          <w:shd w:val="clear" w:color="auto" w:fill="FFFFFF"/>
          <w:lang w:val="en-US" w:eastAsia="en-US"/>
        </w:rPr>
        <w:t>способности</w:t>
      </w:r>
      <w:proofErr w:type="spellEnd"/>
      <w:r w:rsidRPr="001E4931">
        <w:rPr>
          <w:rFonts w:ascii="Times New Roman" w:hAnsi="Times New Roman"/>
          <w:b/>
          <w:color w:val="000000"/>
          <w:shd w:val="clear" w:color="auto" w:fill="FFFFFF"/>
          <w:lang w:val="en-US" w:eastAsia="en-US"/>
        </w:rPr>
        <w:t>:</w:t>
      </w:r>
    </w:p>
    <w:p w:rsidR="005048CF" w:rsidRPr="005048CF" w:rsidRDefault="005048CF" w:rsidP="001E4931">
      <w:pPr>
        <w:widowControl w:val="0"/>
        <w:spacing w:before="0" w:after="0"/>
        <w:ind w:left="40" w:right="20" w:firstLine="980"/>
        <w:rPr>
          <w:rFonts w:ascii="Times New Roman" w:hAnsi="Times New Roman"/>
          <w:lang w:eastAsia="bg-BG"/>
        </w:rPr>
      </w:pPr>
      <w:proofErr w:type="spellStart"/>
      <w:proofErr w:type="gramStart"/>
      <w:r w:rsidRPr="001E4931">
        <w:rPr>
          <w:rFonts w:ascii="Times New Roman" w:hAnsi="Times New Roman"/>
          <w:color w:val="000000"/>
          <w:shd w:val="clear" w:color="auto" w:fill="FFFFFF"/>
          <w:lang w:val="en-US" w:eastAsia="en-US"/>
        </w:rPr>
        <w:t>Критерии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подбор</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които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отнасят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техническите</w:t>
      </w:r>
      <w:proofErr w:type="spellEnd"/>
      <w:r w:rsidRPr="001E4931">
        <w:rPr>
          <w:rFonts w:ascii="Times New Roman" w:hAnsi="Times New Roman"/>
          <w:color w:val="000000"/>
          <w:shd w:val="clear" w:color="auto" w:fill="FFFFFF"/>
          <w:lang w:val="en-US" w:eastAsia="en-US"/>
        </w:rPr>
        <w:t xml:space="preserve"> и </w:t>
      </w:r>
      <w:proofErr w:type="spellStart"/>
      <w:r w:rsidRPr="001E4931">
        <w:rPr>
          <w:rFonts w:ascii="Times New Roman" w:hAnsi="Times New Roman"/>
          <w:color w:val="000000"/>
          <w:shd w:val="clear" w:color="auto" w:fill="FFFFFF"/>
          <w:lang w:val="en-US" w:eastAsia="en-US"/>
        </w:rPr>
        <w:t>професионалните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способности</w:t>
      </w:r>
      <w:proofErr w:type="spellEnd"/>
      <w:r w:rsidRPr="001E4931">
        <w:rPr>
          <w:rFonts w:ascii="Times New Roman" w:hAnsi="Times New Roman"/>
          <w:color w:val="000000"/>
          <w:shd w:val="clear" w:color="auto" w:fill="FFFFFF"/>
          <w:lang w:val="en-US" w:eastAsia="en-US"/>
        </w:rPr>
        <w:t>.</w:t>
      </w:r>
      <w:proofErr w:type="gramEnd"/>
    </w:p>
    <w:p w:rsidR="005048CF" w:rsidRPr="005048CF" w:rsidRDefault="005048CF" w:rsidP="001E4931">
      <w:pPr>
        <w:widowControl w:val="0"/>
        <w:numPr>
          <w:ilvl w:val="0"/>
          <w:numId w:val="36"/>
        </w:numPr>
        <w:tabs>
          <w:tab w:val="left" w:pos="1354"/>
        </w:tabs>
        <w:spacing w:before="0" w:after="0"/>
        <w:ind w:left="40" w:right="20" w:firstLine="980"/>
        <w:jc w:val="left"/>
        <w:rPr>
          <w:rFonts w:ascii="Times New Roman" w:hAnsi="Times New Roman"/>
          <w:lang w:eastAsia="bg-BG"/>
        </w:rPr>
      </w:pPr>
      <w:proofErr w:type="spellStart"/>
      <w:r w:rsidRPr="001E4931">
        <w:rPr>
          <w:rFonts w:ascii="Times New Roman" w:hAnsi="Times New Roman"/>
          <w:color w:val="000000"/>
          <w:shd w:val="clear" w:color="auto" w:fill="FFFFFF"/>
          <w:lang w:val="en-US" w:eastAsia="en-US"/>
        </w:rPr>
        <w:t>Участникът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следва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да</w:t>
      </w:r>
      <w:proofErr w:type="spellEnd"/>
      <w:r w:rsidRPr="001E4931">
        <w:rPr>
          <w:rFonts w:ascii="Times New Roman" w:hAnsi="Times New Roman"/>
          <w:color w:val="000000"/>
          <w:shd w:val="clear" w:color="auto" w:fill="FFFFFF"/>
          <w:lang w:val="en-US" w:eastAsia="en-US"/>
        </w:rPr>
        <w:t xml:space="preserve"> е </w:t>
      </w:r>
      <w:proofErr w:type="spellStart"/>
      <w:r w:rsidRPr="001E4931">
        <w:rPr>
          <w:rFonts w:ascii="Times New Roman" w:hAnsi="Times New Roman"/>
          <w:color w:val="000000"/>
          <w:shd w:val="clear" w:color="auto" w:fill="FFFFFF"/>
          <w:lang w:val="en-US" w:eastAsia="en-US"/>
        </w:rPr>
        <w:t>изпълнил</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идентични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или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сходни</w:t>
      </w:r>
      <w:proofErr w:type="spellEnd"/>
      <w:r w:rsidRPr="001E4931">
        <w:rPr>
          <w:rFonts w:ascii="Times New Roman" w:hAnsi="Times New Roman"/>
          <w:color w:val="000000"/>
          <w:shd w:val="clear" w:color="auto" w:fill="FFFFFF"/>
          <w:lang w:val="en-US" w:eastAsia="en-US"/>
        </w:rPr>
        <w:t xml:space="preserve"> с </w:t>
      </w:r>
      <w:proofErr w:type="spellStart"/>
      <w:r w:rsidRPr="001E4931">
        <w:rPr>
          <w:rFonts w:ascii="Times New Roman" w:hAnsi="Times New Roman"/>
          <w:color w:val="000000"/>
          <w:shd w:val="clear" w:color="auto" w:fill="FFFFFF"/>
          <w:lang w:val="en-US" w:eastAsia="en-US"/>
        </w:rPr>
        <w:t>предмета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поръчката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дейности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услуги</w:t>
      </w:r>
      <w:proofErr w:type="spellEnd"/>
      <w:r w:rsidRPr="001E4931">
        <w:rPr>
          <w:rFonts w:ascii="Times New Roman" w:hAnsi="Times New Roman"/>
          <w:color w:val="000000"/>
          <w:shd w:val="clear" w:color="auto" w:fill="FFFFFF"/>
          <w:lang w:val="en-US" w:eastAsia="en-US"/>
        </w:rPr>
        <w:t>) /</w:t>
      </w:r>
      <w:proofErr w:type="spellStart"/>
      <w:r w:rsidRPr="001E4931">
        <w:rPr>
          <w:rFonts w:ascii="Times New Roman" w:hAnsi="Times New Roman"/>
          <w:color w:val="000000"/>
          <w:shd w:val="clear" w:color="auto" w:fill="FFFFFF"/>
          <w:lang w:val="en-US" w:eastAsia="en-US"/>
        </w:rPr>
        <w:t>минимум</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една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през</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последните</w:t>
      </w:r>
      <w:proofErr w:type="spellEnd"/>
      <w:r w:rsidRPr="001E4931">
        <w:rPr>
          <w:rFonts w:ascii="Times New Roman" w:hAnsi="Times New Roman"/>
          <w:color w:val="000000"/>
          <w:shd w:val="clear" w:color="auto" w:fill="FFFFFF"/>
          <w:lang w:val="en-US" w:eastAsia="en-US"/>
        </w:rPr>
        <w:t xml:space="preserve"> 3 </w:t>
      </w:r>
      <w:proofErr w:type="spellStart"/>
      <w:r w:rsidRPr="001E4931">
        <w:rPr>
          <w:rFonts w:ascii="Times New Roman" w:hAnsi="Times New Roman"/>
          <w:color w:val="000000"/>
          <w:shd w:val="clear" w:color="auto" w:fill="FFFFFF"/>
          <w:lang w:val="en-US" w:eastAsia="en-US"/>
        </w:rPr>
        <w:t>години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считано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датата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посочена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като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краен</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срок</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получаване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оферти</w:t>
      </w:r>
      <w:proofErr w:type="spellEnd"/>
      <w:r w:rsidRPr="001E4931">
        <w:rPr>
          <w:rFonts w:ascii="Times New Roman" w:hAnsi="Times New Roman"/>
          <w:color w:val="000000"/>
          <w:shd w:val="clear" w:color="auto" w:fill="FFFFFF"/>
          <w:lang w:val="en-US" w:eastAsia="en-US"/>
        </w:rPr>
        <w:t>.</w:t>
      </w:r>
    </w:p>
    <w:p w:rsidR="005048CF" w:rsidRPr="005048CF" w:rsidRDefault="005048CF" w:rsidP="001E4931">
      <w:pPr>
        <w:widowControl w:val="0"/>
        <w:spacing w:before="0" w:after="0"/>
        <w:ind w:left="40" w:right="20"/>
        <w:rPr>
          <w:rFonts w:ascii="Times New Roman" w:hAnsi="Times New Roman"/>
          <w:i/>
          <w:lang w:eastAsia="bg-BG"/>
        </w:rPr>
      </w:pPr>
      <w:proofErr w:type="spellStart"/>
      <w:r w:rsidRPr="001E4931">
        <w:rPr>
          <w:rFonts w:ascii="Times New Roman" w:hAnsi="Times New Roman"/>
          <w:i/>
          <w:shd w:val="clear" w:color="auto" w:fill="FFFFFF"/>
          <w:lang w:val="en-US" w:eastAsia="en-US"/>
        </w:rPr>
        <w:t>Под</w:t>
      </w:r>
      <w:proofErr w:type="spellEnd"/>
      <w:r w:rsidRPr="001E4931">
        <w:rPr>
          <w:rFonts w:ascii="Times New Roman" w:hAnsi="Times New Roman"/>
          <w:i/>
          <w:shd w:val="clear" w:color="auto" w:fill="FFFFFF"/>
          <w:lang w:val="en-US" w:eastAsia="en-US"/>
        </w:rPr>
        <w:t xml:space="preserve"> „</w:t>
      </w:r>
      <w:proofErr w:type="spellStart"/>
      <w:r w:rsidRPr="001E4931">
        <w:rPr>
          <w:rFonts w:ascii="Times New Roman" w:hAnsi="Times New Roman"/>
          <w:i/>
          <w:shd w:val="clear" w:color="auto" w:fill="FFFFFF"/>
          <w:lang w:val="en-US" w:eastAsia="en-US"/>
        </w:rPr>
        <w:t>сходни</w:t>
      </w:r>
      <w:proofErr w:type="spellEnd"/>
      <w:r w:rsidRPr="001E4931">
        <w:rPr>
          <w:rFonts w:ascii="Times New Roman" w:hAnsi="Times New Roman"/>
          <w:i/>
          <w:shd w:val="clear" w:color="auto" w:fill="FFFFFF"/>
          <w:lang w:val="en-US" w:eastAsia="en-US"/>
        </w:rPr>
        <w:t xml:space="preserve"> с </w:t>
      </w:r>
      <w:proofErr w:type="spellStart"/>
      <w:r w:rsidRPr="001E4931">
        <w:rPr>
          <w:rFonts w:ascii="Times New Roman" w:hAnsi="Times New Roman"/>
          <w:i/>
          <w:shd w:val="clear" w:color="auto" w:fill="FFFFFF"/>
          <w:lang w:val="en-US" w:eastAsia="en-US"/>
        </w:rPr>
        <w:t>предмета</w:t>
      </w:r>
      <w:proofErr w:type="spellEnd"/>
      <w:r w:rsidRPr="001E4931">
        <w:rPr>
          <w:rFonts w:ascii="Times New Roman" w:hAnsi="Times New Roman"/>
          <w:i/>
          <w:shd w:val="clear" w:color="auto" w:fill="FFFFFF"/>
          <w:lang w:val="en-US" w:eastAsia="en-US"/>
        </w:rPr>
        <w:t xml:space="preserve"> </w:t>
      </w:r>
      <w:proofErr w:type="spellStart"/>
      <w:r w:rsidRPr="001E4931">
        <w:rPr>
          <w:rFonts w:ascii="Times New Roman" w:hAnsi="Times New Roman"/>
          <w:i/>
          <w:shd w:val="clear" w:color="auto" w:fill="FFFFFF"/>
          <w:lang w:val="en-US" w:eastAsia="en-US"/>
        </w:rPr>
        <w:t>на</w:t>
      </w:r>
      <w:proofErr w:type="spellEnd"/>
      <w:r w:rsidRPr="001E4931">
        <w:rPr>
          <w:rFonts w:ascii="Times New Roman" w:hAnsi="Times New Roman"/>
          <w:i/>
          <w:shd w:val="clear" w:color="auto" w:fill="FFFFFF"/>
          <w:lang w:val="en-US" w:eastAsia="en-US"/>
        </w:rPr>
        <w:t xml:space="preserve"> </w:t>
      </w:r>
      <w:proofErr w:type="spellStart"/>
      <w:r w:rsidRPr="001E4931">
        <w:rPr>
          <w:rFonts w:ascii="Times New Roman" w:hAnsi="Times New Roman"/>
          <w:i/>
          <w:shd w:val="clear" w:color="auto" w:fill="FFFFFF"/>
          <w:lang w:val="en-US" w:eastAsia="en-US"/>
        </w:rPr>
        <w:t>поръчката</w:t>
      </w:r>
      <w:proofErr w:type="spellEnd"/>
      <w:proofErr w:type="gramStart"/>
      <w:r w:rsidRPr="001E4931">
        <w:rPr>
          <w:rFonts w:ascii="Times New Roman" w:hAnsi="Times New Roman"/>
          <w:i/>
          <w:shd w:val="clear" w:color="auto" w:fill="FFFFFF"/>
          <w:lang w:val="en-US" w:eastAsia="en-US"/>
        </w:rPr>
        <w:t xml:space="preserve">“ </w:t>
      </w:r>
      <w:proofErr w:type="spellStart"/>
      <w:r w:rsidRPr="001E4931">
        <w:rPr>
          <w:rFonts w:ascii="Times New Roman" w:hAnsi="Times New Roman"/>
          <w:i/>
          <w:shd w:val="clear" w:color="auto" w:fill="FFFFFF"/>
          <w:lang w:val="en-US" w:eastAsia="en-US"/>
        </w:rPr>
        <w:t>следва</w:t>
      </w:r>
      <w:proofErr w:type="spellEnd"/>
      <w:proofErr w:type="gramEnd"/>
      <w:r w:rsidRPr="001E4931">
        <w:rPr>
          <w:rFonts w:ascii="Times New Roman" w:hAnsi="Times New Roman"/>
          <w:i/>
          <w:shd w:val="clear" w:color="auto" w:fill="FFFFFF"/>
          <w:lang w:val="en-US" w:eastAsia="en-US"/>
        </w:rPr>
        <w:t xml:space="preserve"> </w:t>
      </w:r>
      <w:proofErr w:type="spellStart"/>
      <w:r w:rsidRPr="001E4931">
        <w:rPr>
          <w:rFonts w:ascii="Times New Roman" w:hAnsi="Times New Roman"/>
          <w:i/>
          <w:shd w:val="clear" w:color="auto" w:fill="FFFFFF"/>
          <w:lang w:val="en-US" w:eastAsia="en-US"/>
        </w:rPr>
        <w:t>да</w:t>
      </w:r>
      <w:proofErr w:type="spellEnd"/>
      <w:r w:rsidRPr="001E4931">
        <w:rPr>
          <w:rFonts w:ascii="Times New Roman" w:hAnsi="Times New Roman"/>
          <w:i/>
          <w:shd w:val="clear" w:color="auto" w:fill="FFFFFF"/>
          <w:lang w:val="en-US" w:eastAsia="en-US"/>
        </w:rPr>
        <w:t xml:space="preserve"> </w:t>
      </w:r>
      <w:proofErr w:type="spellStart"/>
      <w:r w:rsidRPr="001E4931">
        <w:rPr>
          <w:rFonts w:ascii="Times New Roman" w:hAnsi="Times New Roman"/>
          <w:i/>
          <w:shd w:val="clear" w:color="auto" w:fill="FFFFFF"/>
          <w:lang w:val="en-US" w:eastAsia="en-US"/>
        </w:rPr>
        <w:t>се</w:t>
      </w:r>
      <w:proofErr w:type="spellEnd"/>
      <w:r w:rsidRPr="001E4931">
        <w:rPr>
          <w:rFonts w:ascii="Times New Roman" w:hAnsi="Times New Roman"/>
          <w:i/>
          <w:shd w:val="clear" w:color="auto" w:fill="FFFFFF"/>
          <w:lang w:val="en-US" w:eastAsia="en-US"/>
        </w:rPr>
        <w:t xml:space="preserve"> </w:t>
      </w:r>
      <w:proofErr w:type="spellStart"/>
      <w:r w:rsidRPr="001E4931">
        <w:rPr>
          <w:rFonts w:ascii="Times New Roman" w:hAnsi="Times New Roman"/>
          <w:i/>
          <w:shd w:val="clear" w:color="auto" w:fill="FFFFFF"/>
          <w:lang w:val="en-US" w:eastAsia="en-US"/>
        </w:rPr>
        <w:t>разбират</w:t>
      </w:r>
      <w:proofErr w:type="spellEnd"/>
      <w:r w:rsidRPr="001E4931">
        <w:rPr>
          <w:rFonts w:ascii="Times New Roman" w:hAnsi="Times New Roman"/>
          <w:i/>
          <w:shd w:val="clear" w:color="auto" w:fill="FFFFFF"/>
          <w:lang w:val="en-US" w:eastAsia="en-US"/>
        </w:rPr>
        <w:t xml:space="preserve"> </w:t>
      </w:r>
      <w:proofErr w:type="spellStart"/>
      <w:r w:rsidRPr="001E4931">
        <w:rPr>
          <w:rFonts w:ascii="Times New Roman" w:hAnsi="Times New Roman"/>
          <w:i/>
          <w:shd w:val="clear" w:color="auto" w:fill="FFFFFF"/>
          <w:lang w:val="en-US" w:eastAsia="en-US"/>
        </w:rPr>
        <w:t>услуги</w:t>
      </w:r>
      <w:proofErr w:type="spellEnd"/>
      <w:r w:rsidRPr="001E4931">
        <w:rPr>
          <w:rFonts w:ascii="Times New Roman" w:hAnsi="Times New Roman"/>
          <w:i/>
          <w:shd w:val="clear" w:color="auto" w:fill="FFFFFF"/>
          <w:lang w:val="en-US" w:eastAsia="en-US"/>
        </w:rPr>
        <w:t xml:space="preserve">, </w:t>
      </w:r>
      <w:proofErr w:type="spellStart"/>
      <w:r w:rsidRPr="001E4931">
        <w:rPr>
          <w:rFonts w:ascii="Times New Roman" w:hAnsi="Times New Roman"/>
          <w:i/>
          <w:shd w:val="clear" w:color="auto" w:fill="FFFFFF"/>
          <w:lang w:val="en-US" w:eastAsia="en-US"/>
        </w:rPr>
        <w:t>свързани</w:t>
      </w:r>
      <w:proofErr w:type="spellEnd"/>
      <w:r w:rsidRPr="001E4931">
        <w:rPr>
          <w:rFonts w:ascii="Times New Roman" w:hAnsi="Times New Roman"/>
          <w:i/>
          <w:shd w:val="clear" w:color="auto" w:fill="FFFFFF"/>
          <w:lang w:val="en-US" w:eastAsia="en-US"/>
        </w:rPr>
        <w:t xml:space="preserve"> с </w:t>
      </w:r>
      <w:proofErr w:type="spellStart"/>
      <w:r w:rsidRPr="001E4931">
        <w:rPr>
          <w:rFonts w:ascii="Times New Roman" w:hAnsi="Times New Roman"/>
          <w:i/>
          <w:shd w:val="clear" w:color="auto" w:fill="FFFFFF"/>
          <w:lang w:val="en-US" w:eastAsia="en-US"/>
        </w:rPr>
        <w:t>организиране</w:t>
      </w:r>
      <w:proofErr w:type="spellEnd"/>
      <w:r w:rsidRPr="001E4931">
        <w:rPr>
          <w:rFonts w:ascii="Times New Roman" w:hAnsi="Times New Roman"/>
          <w:i/>
          <w:shd w:val="clear" w:color="auto" w:fill="FFFFFF"/>
          <w:lang w:val="en-US" w:eastAsia="en-US"/>
        </w:rPr>
        <w:t xml:space="preserve"> и </w:t>
      </w:r>
      <w:proofErr w:type="spellStart"/>
      <w:r w:rsidRPr="001E4931">
        <w:rPr>
          <w:rFonts w:ascii="Times New Roman" w:hAnsi="Times New Roman"/>
          <w:i/>
          <w:shd w:val="clear" w:color="auto" w:fill="FFFFFF"/>
          <w:lang w:val="en-US" w:eastAsia="en-US"/>
        </w:rPr>
        <w:t>провеждане</w:t>
      </w:r>
      <w:proofErr w:type="spellEnd"/>
      <w:r w:rsidRPr="001E4931">
        <w:rPr>
          <w:rFonts w:ascii="Times New Roman" w:hAnsi="Times New Roman"/>
          <w:i/>
          <w:shd w:val="clear" w:color="auto" w:fill="FFFFFF"/>
          <w:lang w:val="en-US" w:eastAsia="en-US"/>
        </w:rPr>
        <w:t xml:space="preserve"> </w:t>
      </w:r>
      <w:r w:rsidRPr="005048CF">
        <w:rPr>
          <w:rFonts w:ascii="Times New Roman" w:hAnsi="Times New Roman"/>
          <w:i/>
          <w:color w:val="000000"/>
          <w:lang w:eastAsia="bg-BG"/>
        </w:rPr>
        <w:t xml:space="preserve">на изнесени творчески занятия и/или </w:t>
      </w:r>
      <w:proofErr w:type="spellStart"/>
      <w:r w:rsidRPr="001E4931">
        <w:rPr>
          <w:rFonts w:ascii="Times New Roman" w:hAnsi="Times New Roman"/>
          <w:i/>
          <w:iCs/>
          <w:shd w:val="clear" w:color="auto" w:fill="FFFFFF"/>
          <w:lang w:val="en-US" w:eastAsia="en-US"/>
        </w:rPr>
        <w:t>лагери</w:t>
      </w:r>
      <w:proofErr w:type="spellEnd"/>
      <w:r w:rsidRPr="001E4931">
        <w:rPr>
          <w:rFonts w:ascii="Times New Roman" w:hAnsi="Times New Roman"/>
          <w:i/>
          <w:iCs/>
          <w:shd w:val="clear" w:color="auto" w:fill="FFFFFF"/>
          <w:lang w:val="en-US" w:eastAsia="en-US"/>
        </w:rPr>
        <w:t xml:space="preserve"> в </w:t>
      </w:r>
      <w:proofErr w:type="spellStart"/>
      <w:r w:rsidRPr="001E4931">
        <w:rPr>
          <w:rFonts w:ascii="Times New Roman" w:hAnsi="Times New Roman"/>
          <w:i/>
          <w:iCs/>
          <w:shd w:val="clear" w:color="auto" w:fill="FFFFFF"/>
          <w:lang w:val="en-US" w:eastAsia="en-US"/>
        </w:rPr>
        <w:t>дуги</w:t>
      </w:r>
      <w:proofErr w:type="spellEnd"/>
      <w:r w:rsidRPr="001E4931">
        <w:rPr>
          <w:rFonts w:ascii="Times New Roman" w:hAnsi="Times New Roman"/>
          <w:i/>
          <w:iCs/>
          <w:shd w:val="clear" w:color="auto" w:fill="FFFFFF"/>
          <w:lang w:val="en-US" w:eastAsia="en-US"/>
        </w:rPr>
        <w:t xml:space="preserve"> </w:t>
      </w:r>
      <w:proofErr w:type="spellStart"/>
      <w:r w:rsidRPr="001E4931">
        <w:rPr>
          <w:rFonts w:ascii="Times New Roman" w:hAnsi="Times New Roman"/>
          <w:i/>
          <w:iCs/>
          <w:shd w:val="clear" w:color="auto" w:fill="FFFFFF"/>
          <w:lang w:val="en-US" w:eastAsia="en-US"/>
        </w:rPr>
        <w:t>населени</w:t>
      </w:r>
      <w:proofErr w:type="spellEnd"/>
      <w:r w:rsidRPr="001E4931">
        <w:rPr>
          <w:rFonts w:ascii="Times New Roman" w:hAnsi="Times New Roman"/>
          <w:i/>
          <w:iCs/>
          <w:shd w:val="clear" w:color="auto" w:fill="FFFFFF"/>
          <w:lang w:val="en-US" w:eastAsia="en-US"/>
        </w:rPr>
        <w:t xml:space="preserve"> </w:t>
      </w:r>
      <w:proofErr w:type="spellStart"/>
      <w:r w:rsidRPr="001E4931">
        <w:rPr>
          <w:rFonts w:ascii="Times New Roman" w:hAnsi="Times New Roman"/>
          <w:i/>
          <w:iCs/>
          <w:shd w:val="clear" w:color="auto" w:fill="FFFFFF"/>
          <w:lang w:val="en-US" w:eastAsia="en-US"/>
        </w:rPr>
        <w:t>места</w:t>
      </w:r>
      <w:proofErr w:type="spellEnd"/>
      <w:r w:rsidRPr="001E4931">
        <w:rPr>
          <w:rFonts w:ascii="Times New Roman" w:hAnsi="Times New Roman"/>
          <w:i/>
          <w:iCs/>
          <w:shd w:val="clear" w:color="auto" w:fill="FFFFFF"/>
          <w:lang w:val="en-US" w:eastAsia="en-US"/>
        </w:rPr>
        <w:t xml:space="preserve"> </w:t>
      </w:r>
      <w:proofErr w:type="spellStart"/>
      <w:r w:rsidRPr="001E4931">
        <w:rPr>
          <w:rFonts w:ascii="Times New Roman" w:hAnsi="Times New Roman"/>
          <w:i/>
          <w:iCs/>
          <w:shd w:val="clear" w:color="auto" w:fill="FFFFFF"/>
          <w:lang w:val="en-US" w:eastAsia="en-US"/>
        </w:rPr>
        <w:t>на</w:t>
      </w:r>
      <w:proofErr w:type="spellEnd"/>
      <w:r w:rsidRPr="001E4931">
        <w:rPr>
          <w:rFonts w:ascii="Times New Roman" w:hAnsi="Times New Roman"/>
          <w:i/>
          <w:iCs/>
          <w:shd w:val="clear" w:color="auto" w:fill="FFFFFF"/>
          <w:lang w:val="en-US" w:eastAsia="en-US"/>
        </w:rPr>
        <w:t xml:space="preserve"> </w:t>
      </w:r>
      <w:proofErr w:type="spellStart"/>
      <w:r w:rsidRPr="001E4931">
        <w:rPr>
          <w:rFonts w:ascii="Times New Roman" w:hAnsi="Times New Roman"/>
          <w:i/>
          <w:iCs/>
          <w:shd w:val="clear" w:color="auto" w:fill="FFFFFF"/>
          <w:lang w:val="en-US" w:eastAsia="en-US"/>
        </w:rPr>
        <w:t>групи</w:t>
      </w:r>
      <w:proofErr w:type="spellEnd"/>
      <w:r w:rsidRPr="001E4931">
        <w:rPr>
          <w:rFonts w:ascii="Times New Roman" w:hAnsi="Times New Roman"/>
          <w:i/>
          <w:iCs/>
          <w:shd w:val="clear" w:color="auto" w:fill="FFFFFF"/>
          <w:lang w:val="en-US" w:eastAsia="en-US"/>
        </w:rPr>
        <w:t xml:space="preserve"> </w:t>
      </w:r>
      <w:proofErr w:type="spellStart"/>
      <w:r w:rsidRPr="001E4931">
        <w:rPr>
          <w:rFonts w:ascii="Times New Roman" w:hAnsi="Times New Roman"/>
          <w:i/>
          <w:iCs/>
          <w:shd w:val="clear" w:color="auto" w:fill="FFFFFF"/>
          <w:lang w:val="en-US" w:eastAsia="en-US"/>
        </w:rPr>
        <w:t>от</w:t>
      </w:r>
      <w:proofErr w:type="spellEnd"/>
      <w:r w:rsidRPr="001E4931">
        <w:rPr>
          <w:rFonts w:ascii="Times New Roman" w:hAnsi="Times New Roman"/>
          <w:i/>
          <w:iCs/>
          <w:shd w:val="clear" w:color="auto" w:fill="FFFFFF"/>
          <w:lang w:val="en-US" w:eastAsia="en-US"/>
        </w:rPr>
        <w:t xml:space="preserve"> </w:t>
      </w:r>
      <w:proofErr w:type="spellStart"/>
      <w:r w:rsidRPr="001E4931">
        <w:rPr>
          <w:rFonts w:ascii="Times New Roman" w:hAnsi="Times New Roman"/>
          <w:i/>
          <w:iCs/>
          <w:shd w:val="clear" w:color="auto" w:fill="FFFFFF"/>
          <w:lang w:val="en-US" w:eastAsia="en-US"/>
        </w:rPr>
        <w:t>деца</w:t>
      </w:r>
      <w:proofErr w:type="spellEnd"/>
      <w:r w:rsidRPr="001E4931">
        <w:rPr>
          <w:rFonts w:ascii="Times New Roman" w:hAnsi="Times New Roman"/>
          <w:i/>
          <w:iCs/>
          <w:shd w:val="clear" w:color="auto" w:fill="FFFFFF"/>
          <w:lang w:val="en-US" w:eastAsia="en-US"/>
        </w:rPr>
        <w:t xml:space="preserve"> </w:t>
      </w:r>
      <w:proofErr w:type="spellStart"/>
      <w:r w:rsidRPr="001E4931">
        <w:rPr>
          <w:rFonts w:ascii="Times New Roman" w:hAnsi="Times New Roman"/>
          <w:i/>
          <w:iCs/>
          <w:shd w:val="clear" w:color="auto" w:fill="FFFFFF"/>
          <w:lang w:val="en-US" w:eastAsia="en-US"/>
        </w:rPr>
        <w:t>или</w:t>
      </w:r>
      <w:proofErr w:type="spellEnd"/>
      <w:r w:rsidRPr="001E4931">
        <w:rPr>
          <w:rFonts w:ascii="Times New Roman" w:hAnsi="Times New Roman"/>
          <w:i/>
          <w:iCs/>
          <w:shd w:val="clear" w:color="auto" w:fill="FFFFFF"/>
          <w:lang w:val="en-US" w:eastAsia="en-US"/>
        </w:rPr>
        <w:t xml:space="preserve"> </w:t>
      </w:r>
      <w:proofErr w:type="spellStart"/>
      <w:r w:rsidRPr="001E4931">
        <w:rPr>
          <w:rFonts w:ascii="Times New Roman" w:hAnsi="Times New Roman"/>
          <w:i/>
          <w:iCs/>
          <w:shd w:val="clear" w:color="auto" w:fill="FFFFFF"/>
          <w:lang w:val="en-US" w:eastAsia="en-US"/>
        </w:rPr>
        <w:t>ученици</w:t>
      </w:r>
      <w:proofErr w:type="spellEnd"/>
      <w:r w:rsidRPr="001E4931">
        <w:rPr>
          <w:rFonts w:ascii="Times New Roman" w:hAnsi="Times New Roman"/>
          <w:i/>
          <w:iCs/>
          <w:shd w:val="clear" w:color="auto" w:fill="FFFFFF"/>
          <w:lang w:val="en-US" w:eastAsia="en-US"/>
        </w:rPr>
        <w:t>.</w:t>
      </w:r>
      <w:r w:rsidRPr="005048CF">
        <w:rPr>
          <w:i/>
          <w:lang w:val="ro-RO"/>
        </w:rPr>
        <w:t xml:space="preserve"> </w:t>
      </w:r>
    </w:p>
    <w:p w:rsidR="005048CF" w:rsidRPr="005048CF" w:rsidRDefault="005048CF" w:rsidP="001E4931">
      <w:pPr>
        <w:shd w:val="clear" w:color="auto" w:fill="FFFFFF"/>
        <w:rPr>
          <w:rFonts w:ascii="Times New Roman" w:eastAsia="Arial Unicode MS" w:hAnsi="Times New Roman"/>
          <w:bCs/>
          <w:lang w:eastAsia="bg-BG"/>
        </w:rPr>
      </w:pPr>
      <w:r w:rsidRPr="005048CF">
        <w:rPr>
          <w:rFonts w:ascii="Times New Roman" w:eastAsia="Arial Unicode MS" w:hAnsi="Times New Roman"/>
          <w:b/>
          <w:bCs/>
          <w:lang w:eastAsia="bg-BG"/>
        </w:rPr>
        <w:lastRenderedPageBreak/>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w:t>
      </w:r>
    </w:p>
    <w:p w:rsidR="005048CF" w:rsidRPr="005048CF" w:rsidRDefault="005048CF" w:rsidP="001E4931">
      <w:pPr>
        <w:widowControl w:val="0"/>
        <w:spacing w:before="0" w:after="0"/>
        <w:ind w:left="40" w:right="20" w:firstLine="560"/>
        <w:rPr>
          <w:rFonts w:ascii="Times New Roman" w:hAnsi="Times New Roman"/>
          <w:i/>
          <w:iCs/>
          <w:lang w:eastAsia="bg-BG"/>
        </w:rPr>
      </w:pPr>
      <w:r w:rsidRPr="001E4931">
        <w:rPr>
          <w:rFonts w:ascii="Times New Roman" w:hAnsi="Times New Roman"/>
          <w:i/>
          <w:iCs/>
          <w:color w:val="000000"/>
          <w:shd w:val="clear" w:color="auto" w:fill="FFFFFF"/>
          <w:lang w:eastAsia="bg-BG"/>
        </w:rPr>
        <w:t>Участникът  представя Списък на услугите.</w:t>
      </w:r>
    </w:p>
    <w:p w:rsidR="005048CF" w:rsidRDefault="005048CF" w:rsidP="001E4931">
      <w:pPr>
        <w:widowControl w:val="0"/>
        <w:spacing w:before="0" w:after="0"/>
        <w:ind w:left="40" w:right="20" w:firstLine="560"/>
        <w:rPr>
          <w:rFonts w:ascii="Times New Roman" w:hAnsi="Times New Roman"/>
          <w:i/>
          <w:iCs/>
          <w:color w:val="000000"/>
          <w:shd w:val="clear" w:color="auto" w:fill="FFFFFF"/>
          <w:lang w:eastAsia="bg-BG"/>
        </w:rPr>
      </w:pPr>
      <w:r w:rsidRPr="001E4931">
        <w:rPr>
          <w:rFonts w:ascii="Times New Roman" w:hAnsi="Times New Roman"/>
          <w:i/>
          <w:iCs/>
          <w:color w:val="000000"/>
          <w:shd w:val="clear" w:color="auto" w:fill="FFFFFF"/>
          <w:lang w:eastAsia="bg-BG"/>
        </w:rPr>
        <w:t>Преди сключване на договор за обществена поръчка, възложителят изисква от участника, определен за изпълнител, да представи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1E4931" w:rsidRPr="005048CF" w:rsidRDefault="001E4931" w:rsidP="001E4931">
      <w:pPr>
        <w:widowControl w:val="0"/>
        <w:spacing w:before="0" w:after="0"/>
        <w:ind w:left="40" w:right="20" w:firstLine="560"/>
        <w:rPr>
          <w:rFonts w:ascii="Times New Roman" w:hAnsi="Times New Roman"/>
          <w:i/>
          <w:iCs/>
          <w:lang w:eastAsia="bg-BG"/>
        </w:rPr>
      </w:pPr>
    </w:p>
    <w:p w:rsidR="005048CF" w:rsidRPr="001E4931" w:rsidRDefault="005048CF" w:rsidP="001E4931">
      <w:pPr>
        <w:pStyle w:val="a6"/>
        <w:widowControl w:val="0"/>
        <w:numPr>
          <w:ilvl w:val="0"/>
          <w:numId w:val="38"/>
        </w:numPr>
        <w:tabs>
          <w:tab w:val="left" w:pos="851"/>
        </w:tabs>
        <w:spacing w:before="0" w:after="0"/>
        <w:ind w:left="0" w:firstLine="567"/>
        <w:rPr>
          <w:rFonts w:ascii="Times New Roman" w:hAnsi="Times New Roman"/>
          <w:b/>
          <w:lang w:eastAsia="bg-BG"/>
        </w:rPr>
      </w:pPr>
      <w:r w:rsidRPr="001E4931">
        <w:rPr>
          <w:rFonts w:ascii="Times New Roman" w:hAnsi="Times New Roman"/>
          <w:b/>
          <w:color w:val="000000"/>
          <w:shd w:val="clear" w:color="auto" w:fill="FFFFFF"/>
          <w:lang w:val="en-US" w:eastAsia="en-US"/>
        </w:rPr>
        <w:t>ГАРАНЦИИ</w:t>
      </w:r>
    </w:p>
    <w:p w:rsidR="005048CF" w:rsidRPr="005048CF" w:rsidRDefault="005048CF" w:rsidP="001E4931">
      <w:pPr>
        <w:widowControl w:val="0"/>
        <w:spacing w:before="0" w:after="0"/>
        <w:ind w:right="20"/>
        <w:rPr>
          <w:rFonts w:ascii="Times New Roman" w:hAnsi="Times New Roman"/>
          <w:lang w:eastAsia="bg-BG"/>
        </w:rPr>
      </w:pPr>
      <w:proofErr w:type="spellStart"/>
      <w:r w:rsidRPr="001E4931">
        <w:rPr>
          <w:rFonts w:ascii="Times New Roman" w:hAnsi="Times New Roman"/>
          <w:color w:val="000000"/>
          <w:shd w:val="clear" w:color="auto" w:fill="FFFFFF"/>
          <w:lang w:val="en-US" w:eastAsia="en-US"/>
        </w:rPr>
        <w:t>Участникът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определен</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изпълнител</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представя</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гаранция</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изпълнение</w:t>
      </w:r>
      <w:proofErr w:type="spellEnd"/>
      <w:r w:rsidRPr="001E4931">
        <w:rPr>
          <w:rFonts w:ascii="Times New Roman" w:hAnsi="Times New Roman"/>
          <w:color w:val="000000"/>
          <w:shd w:val="clear" w:color="auto" w:fill="FFFFFF"/>
          <w:lang w:val="en-US" w:eastAsia="en-US"/>
        </w:rPr>
        <w:t xml:space="preserve"> в </w:t>
      </w:r>
      <w:proofErr w:type="spellStart"/>
      <w:r w:rsidRPr="001E4931">
        <w:rPr>
          <w:rFonts w:ascii="Times New Roman" w:hAnsi="Times New Roman"/>
          <w:color w:val="000000"/>
          <w:shd w:val="clear" w:color="auto" w:fill="FFFFFF"/>
          <w:lang w:val="en-US" w:eastAsia="en-US"/>
        </w:rPr>
        <w:t>размер</w:t>
      </w:r>
      <w:proofErr w:type="spellEnd"/>
      <w:r w:rsidRPr="001E4931">
        <w:rPr>
          <w:rFonts w:ascii="Times New Roman" w:hAnsi="Times New Roman"/>
          <w:color w:val="000000"/>
          <w:shd w:val="clear" w:color="auto" w:fill="FFFFFF"/>
          <w:lang w:val="en-US" w:eastAsia="en-US"/>
        </w:rPr>
        <w:t xml:space="preserve"> </w:t>
      </w:r>
      <w:proofErr w:type="spellStart"/>
      <w:proofErr w:type="gram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r w:rsidRPr="001E4931">
        <w:rPr>
          <w:rFonts w:ascii="Times New Roman" w:hAnsi="Times New Roman"/>
          <w:shd w:val="clear" w:color="auto" w:fill="FFFFFF"/>
          <w:lang w:val="en-US" w:eastAsia="en-US"/>
        </w:rPr>
        <w:t>3</w:t>
      </w:r>
      <w:proofErr w:type="gramEnd"/>
      <w:r w:rsidRPr="001E4931">
        <w:rPr>
          <w:rFonts w:ascii="Times New Roman" w:hAnsi="Times New Roman"/>
          <w:shd w:val="clear" w:color="auto" w:fill="FFFFFF"/>
          <w:lang w:val="en-US" w:eastAsia="en-US"/>
        </w:rPr>
        <w:t xml:space="preserve"> %</w:t>
      </w:r>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стойността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договора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без</w:t>
      </w:r>
      <w:proofErr w:type="spellEnd"/>
      <w:r w:rsidRPr="001E4931">
        <w:rPr>
          <w:rFonts w:ascii="Times New Roman" w:hAnsi="Times New Roman"/>
          <w:color w:val="000000"/>
          <w:shd w:val="clear" w:color="auto" w:fill="FFFFFF"/>
          <w:lang w:val="en-US" w:eastAsia="en-US"/>
        </w:rPr>
        <w:t xml:space="preserve"> ДДС. </w:t>
      </w:r>
      <w:proofErr w:type="spellStart"/>
      <w:r w:rsidRPr="001E4931">
        <w:rPr>
          <w:rFonts w:ascii="Times New Roman" w:hAnsi="Times New Roman"/>
          <w:color w:val="000000"/>
          <w:shd w:val="clear" w:color="auto" w:fill="FFFFFF"/>
          <w:lang w:val="en-US" w:eastAsia="en-US"/>
        </w:rPr>
        <w:t>Участникът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сам</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избира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формата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гаранцията</w:t>
      </w:r>
      <w:proofErr w:type="spellEnd"/>
      <w:r w:rsidRPr="001E4931">
        <w:rPr>
          <w:rFonts w:ascii="Times New Roman" w:hAnsi="Times New Roman"/>
          <w:color w:val="000000"/>
          <w:shd w:val="clear" w:color="auto" w:fill="FFFFFF"/>
          <w:lang w:val="en-US" w:eastAsia="en-US"/>
        </w:rPr>
        <w:t xml:space="preserve"> </w:t>
      </w:r>
      <w:proofErr w:type="spellStart"/>
      <w:proofErr w:type="gram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изпълнение</w:t>
      </w:r>
      <w:proofErr w:type="spellEnd"/>
      <w:proofErr w:type="gram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Гаранциите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предоставят</w:t>
      </w:r>
      <w:proofErr w:type="spellEnd"/>
      <w:r w:rsidRPr="001E4931">
        <w:rPr>
          <w:rFonts w:ascii="Times New Roman" w:hAnsi="Times New Roman"/>
          <w:color w:val="000000"/>
          <w:shd w:val="clear" w:color="auto" w:fill="FFFFFF"/>
          <w:lang w:val="en-US" w:eastAsia="en-US"/>
        </w:rPr>
        <w:t xml:space="preserve"> в </w:t>
      </w:r>
      <w:proofErr w:type="spellStart"/>
      <w:r w:rsidRPr="001E4931">
        <w:rPr>
          <w:rFonts w:ascii="Times New Roman" w:hAnsi="Times New Roman"/>
          <w:color w:val="000000"/>
          <w:shd w:val="clear" w:color="auto" w:fill="FFFFFF"/>
          <w:lang w:val="en-US" w:eastAsia="en-US"/>
        </w:rPr>
        <w:t>една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следните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форми</w:t>
      </w:r>
      <w:proofErr w:type="spellEnd"/>
      <w:r w:rsidRPr="001E4931">
        <w:rPr>
          <w:rFonts w:ascii="Times New Roman" w:hAnsi="Times New Roman"/>
          <w:color w:val="000000"/>
          <w:shd w:val="clear" w:color="auto" w:fill="FFFFFF"/>
          <w:lang w:val="en-US" w:eastAsia="en-US"/>
        </w:rPr>
        <w:t>:</w:t>
      </w:r>
    </w:p>
    <w:p w:rsidR="005048CF" w:rsidRPr="005048CF" w:rsidRDefault="005048CF" w:rsidP="001E4931">
      <w:pPr>
        <w:widowControl w:val="0"/>
        <w:numPr>
          <w:ilvl w:val="0"/>
          <w:numId w:val="35"/>
        </w:numPr>
        <w:tabs>
          <w:tab w:val="left" w:pos="851"/>
        </w:tabs>
        <w:spacing w:before="0" w:after="0"/>
        <w:ind w:left="20" w:right="20" w:firstLine="547"/>
        <w:jc w:val="left"/>
        <w:rPr>
          <w:rFonts w:ascii="Times New Roman" w:hAnsi="Times New Roman"/>
          <w:lang w:eastAsia="bg-BG"/>
        </w:rPr>
      </w:pPr>
      <w:proofErr w:type="spellStart"/>
      <w:r w:rsidRPr="001E4931">
        <w:rPr>
          <w:rFonts w:ascii="Times New Roman" w:hAnsi="Times New Roman"/>
          <w:color w:val="000000"/>
          <w:shd w:val="clear" w:color="auto" w:fill="FFFFFF"/>
          <w:lang w:val="en-US" w:eastAsia="en-US"/>
        </w:rPr>
        <w:t>парична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сума</w:t>
      </w:r>
      <w:proofErr w:type="spellEnd"/>
      <w:r w:rsidRPr="001E4931">
        <w:rPr>
          <w:rFonts w:ascii="Times New Roman" w:hAnsi="Times New Roman"/>
          <w:color w:val="000000"/>
          <w:shd w:val="clear" w:color="auto" w:fill="FFFFFF"/>
          <w:lang w:val="en-US" w:eastAsia="en-US"/>
        </w:rPr>
        <w:t xml:space="preserve"> - </w:t>
      </w:r>
      <w:proofErr w:type="spellStart"/>
      <w:r w:rsidRPr="001E4931">
        <w:rPr>
          <w:rFonts w:ascii="Times New Roman" w:hAnsi="Times New Roman"/>
          <w:color w:val="000000"/>
          <w:shd w:val="clear" w:color="auto" w:fill="FFFFFF"/>
          <w:lang w:val="en-US" w:eastAsia="en-US"/>
        </w:rPr>
        <w:t>превод</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набирателната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сметка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Община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Шабла</w:t>
      </w:r>
      <w:proofErr w:type="spellEnd"/>
      <w:r w:rsidRPr="001E4931">
        <w:rPr>
          <w:rFonts w:ascii="Times New Roman" w:hAnsi="Times New Roman"/>
          <w:color w:val="000000"/>
          <w:shd w:val="clear" w:color="auto" w:fill="FFFFFF"/>
          <w:lang w:val="en-US" w:eastAsia="en-US"/>
        </w:rPr>
        <w:t xml:space="preserve">: </w:t>
      </w:r>
      <w:r w:rsidRPr="005048CF">
        <w:rPr>
          <w:rFonts w:ascii="Times New Roman" w:hAnsi="Times New Roman"/>
          <w:lang w:eastAsia="bg-BG"/>
        </w:rPr>
        <w:t xml:space="preserve">IBAN: BG 30 IABG 7495 3300 207 40; </w:t>
      </w:r>
      <w:r w:rsidRPr="001E4931">
        <w:rPr>
          <w:rFonts w:ascii="Times New Roman" w:hAnsi="Times New Roman"/>
          <w:color w:val="000000"/>
          <w:shd w:val="clear" w:color="auto" w:fill="FFFFFF"/>
          <w:lang w:val="en-US" w:eastAsia="en-US"/>
        </w:rPr>
        <w:t xml:space="preserve"> </w:t>
      </w:r>
      <w:r w:rsidRPr="005048CF">
        <w:rPr>
          <w:rFonts w:ascii="Times New Roman" w:hAnsi="Times New Roman"/>
          <w:lang w:eastAsia="bg-BG"/>
        </w:rPr>
        <w:t xml:space="preserve">BIC: IABGBGSF </w:t>
      </w:r>
      <w:r w:rsidRPr="001E4931">
        <w:rPr>
          <w:rFonts w:ascii="Times New Roman" w:hAnsi="Times New Roman"/>
          <w:color w:val="000000"/>
          <w:shd w:val="clear" w:color="auto" w:fill="FFFFFF"/>
          <w:lang w:val="en-US" w:eastAsia="en-US"/>
        </w:rPr>
        <w:t xml:space="preserve">в БАНКА </w:t>
      </w:r>
      <w:r w:rsidRPr="005048CF">
        <w:rPr>
          <w:rFonts w:ascii="Times New Roman" w:hAnsi="Times New Roman"/>
          <w:lang w:eastAsia="bg-BG"/>
        </w:rPr>
        <w:t>„ИНТЕРНЕШЪНЪЛ АСЕТ БАНК ” АД клон ДОБРИЧ, офис Шабла</w:t>
      </w:r>
      <w:r w:rsidRPr="001E4931">
        <w:rPr>
          <w:rFonts w:ascii="Times New Roman" w:hAnsi="Times New Roman"/>
          <w:color w:val="000000"/>
          <w:shd w:val="clear" w:color="auto" w:fill="FFFFFF"/>
          <w:lang w:val="en-US" w:eastAsia="en-US"/>
        </w:rPr>
        <w:t>;</w:t>
      </w:r>
    </w:p>
    <w:p w:rsidR="005048CF" w:rsidRPr="005048CF" w:rsidRDefault="005048CF" w:rsidP="001E4931">
      <w:pPr>
        <w:widowControl w:val="0"/>
        <w:numPr>
          <w:ilvl w:val="0"/>
          <w:numId w:val="35"/>
        </w:numPr>
        <w:tabs>
          <w:tab w:val="left" w:pos="851"/>
        </w:tabs>
        <w:spacing w:before="0" w:after="0"/>
        <w:ind w:left="20" w:firstLine="547"/>
        <w:jc w:val="left"/>
        <w:rPr>
          <w:rFonts w:ascii="Times New Roman" w:hAnsi="Times New Roman"/>
          <w:lang w:eastAsia="bg-BG"/>
        </w:rPr>
      </w:pPr>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банкова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гаранция</w:t>
      </w:r>
      <w:proofErr w:type="spellEnd"/>
      <w:r w:rsidRPr="001E4931">
        <w:rPr>
          <w:rFonts w:ascii="Times New Roman" w:hAnsi="Times New Roman"/>
          <w:color w:val="000000"/>
          <w:shd w:val="clear" w:color="auto" w:fill="FFFFFF"/>
          <w:lang w:val="en-US" w:eastAsia="en-US"/>
        </w:rPr>
        <w:t>;</w:t>
      </w:r>
    </w:p>
    <w:p w:rsidR="005048CF" w:rsidRPr="005048CF" w:rsidRDefault="005048CF" w:rsidP="001E4931">
      <w:pPr>
        <w:widowControl w:val="0"/>
        <w:numPr>
          <w:ilvl w:val="0"/>
          <w:numId w:val="35"/>
        </w:numPr>
        <w:tabs>
          <w:tab w:val="left" w:pos="851"/>
        </w:tabs>
        <w:spacing w:before="0" w:after="0"/>
        <w:ind w:left="20" w:firstLine="547"/>
        <w:jc w:val="left"/>
        <w:rPr>
          <w:rFonts w:ascii="Times New Roman" w:hAnsi="Times New Roman"/>
          <w:lang w:eastAsia="bg-BG"/>
        </w:rPr>
      </w:pPr>
      <w:r w:rsidRPr="001E4931">
        <w:rPr>
          <w:rFonts w:ascii="Times New Roman" w:hAnsi="Times New Roman"/>
          <w:color w:val="000000"/>
          <w:shd w:val="clear" w:color="auto" w:fill="FFFFFF"/>
          <w:lang w:val="en-US" w:eastAsia="en-US"/>
        </w:rPr>
        <w:t xml:space="preserve"> </w:t>
      </w:r>
      <w:proofErr w:type="spellStart"/>
      <w:proofErr w:type="gramStart"/>
      <w:r w:rsidRPr="001E4931">
        <w:rPr>
          <w:rFonts w:ascii="Times New Roman" w:hAnsi="Times New Roman"/>
          <w:color w:val="000000"/>
          <w:shd w:val="clear" w:color="auto" w:fill="FFFFFF"/>
          <w:lang w:val="en-US" w:eastAsia="en-US"/>
        </w:rPr>
        <w:t>застраховка</w:t>
      </w:r>
      <w:proofErr w:type="spellEnd"/>
      <w:proofErr w:type="gram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която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обезпечава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изпълнението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чрез</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покритие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отговорността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изпълнителя</w:t>
      </w:r>
      <w:proofErr w:type="spellEnd"/>
      <w:r w:rsidRPr="001E4931">
        <w:rPr>
          <w:rFonts w:ascii="Times New Roman" w:hAnsi="Times New Roman"/>
          <w:color w:val="000000"/>
          <w:shd w:val="clear" w:color="auto" w:fill="FFFFFF"/>
          <w:lang w:val="en-US" w:eastAsia="en-US"/>
        </w:rPr>
        <w:t>.</w:t>
      </w:r>
    </w:p>
    <w:p w:rsidR="005048CF" w:rsidRPr="005048CF" w:rsidRDefault="005048CF" w:rsidP="001E4931">
      <w:pPr>
        <w:widowControl w:val="0"/>
        <w:spacing w:before="0" w:after="0"/>
        <w:ind w:left="20" w:firstLine="547"/>
        <w:jc w:val="left"/>
        <w:rPr>
          <w:rFonts w:ascii="Times New Roman" w:hAnsi="Times New Roman"/>
          <w:lang w:eastAsia="bg-BG"/>
        </w:rPr>
      </w:pPr>
      <w:proofErr w:type="spellStart"/>
      <w:proofErr w:type="gramStart"/>
      <w:r w:rsidRPr="001E4931">
        <w:rPr>
          <w:rFonts w:ascii="Times New Roman" w:hAnsi="Times New Roman"/>
          <w:color w:val="000000"/>
          <w:shd w:val="clear" w:color="auto" w:fill="FFFFFF"/>
          <w:lang w:val="en-US" w:eastAsia="en-US"/>
        </w:rPr>
        <w:t>Гаранцията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може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предостави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името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изпълнителя</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сметка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трето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лице</w:t>
      </w:r>
      <w:proofErr w:type="spellEnd"/>
      <w:r w:rsidRPr="001E4931">
        <w:rPr>
          <w:rFonts w:ascii="Times New Roman" w:hAnsi="Times New Roman"/>
          <w:color w:val="000000"/>
          <w:shd w:val="clear" w:color="auto" w:fill="FFFFFF"/>
          <w:lang w:val="en-US" w:eastAsia="en-US"/>
        </w:rPr>
        <w:t xml:space="preserve"> - </w:t>
      </w:r>
      <w:proofErr w:type="spellStart"/>
      <w:r w:rsidRPr="001E4931">
        <w:rPr>
          <w:rFonts w:ascii="Times New Roman" w:hAnsi="Times New Roman"/>
          <w:color w:val="000000"/>
          <w:shd w:val="clear" w:color="auto" w:fill="FFFFFF"/>
          <w:lang w:val="en-US" w:eastAsia="en-US"/>
        </w:rPr>
        <w:t>гарант</w:t>
      </w:r>
      <w:proofErr w:type="spellEnd"/>
      <w:r w:rsidRPr="001E4931">
        <w:rPr>
          <w:rFonts w:ascii="Times New Roman" w:hAnsi="Times New Roman"/>
          <w:color w:val="000000"/>
          <w:shd w:val="clear" w:color="auto" w:fill="FFFFFF"/>
          <w:lang w:val="en-US" w:eastAsia="en-US"/>
        </w:rPr>
        <w:t>.</w:t>
      </w:r>
      <w:proofErr w:type="gramEnd"/>
    </w:p>
    <w:p w:rsidR="005048CF" w:rsidRPr="005048CF" w:rsidRDefault="005048CF" w:rsidP="001E4931">
      <w:pPr>
        <w:widowControl w:val="0"/>
        <w:spacing w:before="0" w:after="0"/>
        <w:ind w:left="20" w:right="20" w:firstLine="547"/>
        <w:rPr>
          <w:rFonts w:ascii="Times New Roman" w:hAnsi="Times New Roman"/>
          <w:lang w:eastAsia="bg-BG"/>
        </w:rPr>
      </w:pPr>
      <w:proofErr w:type="spellStart"/>
      <w:proofErr w:type="gramStart"/>
      <w:r w:rsidRPr="001E4931">
        <w:rPr>
          <w:rFonts w:ascii="Times New Roman" w:hAnsi="Times New Roman"/>
          <w:color w:val="000000"/>
          <w:shd w:val="clear" w:color="auto" w:fill="FFFFFF"/>
          <w:lang w:val="en-US" w:eastAsia="en-US"/>
        </w:rPr>
        <w:t>Участникът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определен</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изпълнител</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избира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сам</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формата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гаранцията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изпълнение</w:t>
      </w:r>
      <w:proofErr w:type="spellEnd"/>
      <w:r w:rsidRPr="001E4931">
        <w:rPr>
          <w:rFonts w:ascii="Times New Roman" w:hAnsi="Times New Roman"/>
          <w:color w:val="000000"/>
          <w:shd w:val="clear" w:color="auto" w:fill="FFFFFF"/>
          <w:lang w:val="en-US" w:eastAsia="en-US"/>
        </w:rPr>
        <w:t>.</w:t>
      </w:r>
      <w:proofErr w:type="gramEnd"/>
      <w:r w:rsidRPr="001E4931">
        <w:rPr>
          <w:rFonts w:ascii="Times New Roman" w:hAnsi="Times New Roman"/>
          <w:color w:val="000000"/>
          <w:shd w:val="clear" w:color="auto" w:fill="FFFFFF"/>
          <w:lang w:val="en-US" w:eastAsia="en-US"/>
        </w:rPr>
        <w:t xml:space="preserve"> </w:t>
      </w:r>
      <w:proofErr w:type="spellStart"/>
      <w:proofErr w:type="gramStart"/>
      <w:r w:rsidRPr="001E4931">
        <w:rPr>
          <w:rFonts w:ascii="Times New Roman" w:hAnsi="Times New Roman"/>
          <w:color w:val="000000"/>
          <w:shd w:val="clear" w:color="auto" w:fill="FFFFFF"/>
          <w:lang w:val="en-US" w:eastAsia="en-US"/>
        </w:rPr>
        <w:t>Когато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избраният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изпълнител</w:t>
      </w:r>
      <w:proofErr w:type="spellEnd"/>
      <w:r w:rsidRPr="001E4931">
        <w:rPr>
          <w:rFonts w:ascii="Times New Roman" w:hAnsi="Times New Roman"/>
          <w:color w:val="000000"/>
          <w:shd w:val="clear" w:color="auto" w:fill="FFFFFF"/>
          <w:lang w:val="en-US" w:eastAsia="en-US"/>
        </w:rPr>
        <w:t xml:space="preserve"> е </w:t>
      </w:r>
      <w:proofErr w:type="spellStart"/>
      <w:r w:rsidRPr="001E4931">
        <w:rPr>
          <w:rFonts w:ascii="Times New Roman" w:hAnsi="Times New Roman"/>
          <w:color w:val="000000"/>
          <w:shd w:val="clear" w:color="auto" w:fill="FFFFFF"/>
          <w:lang w:val="en-US" w:eastAsia="en-US"/>
        </w:rPr>
        <w:t>обединение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което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не</w:t>
      </w:r>
      <w:proofErr w:type="spellEnd"/>
      <w:r w:rsidRPr="001E4931">
        <w:rPr>
          <w:rFonts w:ascii="Times New Roman" w:hAnsi="Times New Roman"/>
          <w:color w:val="000000"/>
          <w:shd w:val="clear" w:color="auto" w:fill="FFFFFF"/>
          <w:lang w:val="en-US" w:eastAsia="en-US"/>
        </w:rPr>
        <w:t xml:space="preserve"> е </w:t>
      </w:r>
      <w:proofErr w:type="spellStart"/>
      <w:r w:rsidRPr="001E4931">
        <w:rPr>
          <w:rFonts w:ascii="Times New Roman" w:hAnsi="Times New Roman"/>
          <w:color w:val="000000"/>
          <w:shd w:val="clear" w:color="auto" w:fill="FFFFFF"/>
          <w:lang w:val="en-US" w:eastAsia="en-US"/>
        </w:rPr>
        <w:t>юридическо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лице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всеки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съдружниците</w:t>
      </w:r>
      <w:proofErr w:type="spellEnd"/>
      <w:r w:rsidRPr="001E4931">
        <w:rPr>
          <w:rFonts w:ascii="Times New Roman" w:hAnsi="Times New Roman"/>
          <w:color w:val="000000"/>
          <w:shd w:val="clear" w:color="auto" w:fill="FFFFFF"/>
          <w:lang w:val="en-US" w:eastAsia="en-US"/>
        </w:rPr>
        <w:t xml:space="preserve"> в </w:t>
      </w:r>
      <w:proofErr w:type="spellStart"/>
      <w:r w:rsidRPr="001E4931">
        <w:rPr>
          <w:rFonts w:ascii="Times New Roman" w:hAnsi="Times New Roman"/>
          <w:color w:val="000000"/>
          <w:shd w:val="clear" w:color="auto" w:fill="FFFFFF"/>
          <w:lang w:val="en-US" w:eastAsia="en-US"/>
        </w:rPr>
        <w:t>него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може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да</w:t>
      </w:r>
      <w:proofErr w:type="spellEnd"/>
      <w:r w:rsidRPr="001E4931">
        <w:rPr>
          <w:rFonts w:ascii="Times New Roman" w:hAnsi="Times New Roman"/>
          <w:color w:val="000000"/>
          <w:shd w:val="clear" w:color="auto" w:fill="FFFFFF"/>
          <w:lang w:val="en-US" w:eastAsia="en-US"/>
        </w:rPr>
        <w:t xml:space="preserve"> е </w:t>
      </w:r>
      <w:proofErr w:type="spellStart"/>
      <w:r w:rsidRPr="001E4931">
        <w:rPr>
          <w:rFonts w:ascii="Times New Roman" w:hAnsi="Times New Roman"/>
          <w:color w:val="000000"/>
          <w:shd w:val="clear" w:color="auto" w:fill="FFFFFF"/>
          <w:lang w:val="en-US" w:eastAsia="en-US"/>
        </w:rPr>
        <w:t>наредител</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банковата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гаранция</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съответно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вносител</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сумата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гаранцията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или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титуляр</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застраховката</w:t>
      </w:r>
      <w:proofErr w:type="spellEnd"/>
      <w:r w:rsidRPr="001E4931">
        <w:rPr>
          <w:rFonts w:ascii="Times New Roman" w:hAnsi="Times New Roman"/>
          <w:color w:val="000000"/>
          <w:shd w:val="clear" w:color="auto" w:fill="FFFFFF"/>
          <w:lang w:val="en-US" w:eastAsia="en-US"/>
        </w:rPr>
        <w:t>.</w:t>
      </w:r>
      <w:proofErr w:type="gramEnd"/>
    </w:p>
    <w:p w:rsidR="005048CF" w:rsidRPr="005048CF" w:rsidRDefault="005048CF" w:rsidP="001E4931">
      <w:pPr>
        <w:widowControl w:val="0"/>
        <w:spacing w:before="0" w:after="0"/>
        <w:ind w:left="20" w:right="20" w:firstLine="547"/>
        <w:jc w:val="left"/>
        <w:rPr>
          <w:rFonts w:ascii="Times New Roman" w:hAnsi="Times New Roman"/>
          <w:lang w:eastAsia="bg-BG"/>
        </w:rPr>
      </w:pPr>
      <w:proofErr w:type="spellStart"/>
      <w:proofErr w:type="gramStart"/>
      <w:r w:rsidRPr="001E4931">
        <w:rPr>
          <w:rFonts w:ascii="Times New Roman" w:hAnsi="Times New Roman"/>
          <w:color w:val="000000"/>
          <w:shd w:val="clear" w:color="auto" w:fill="FFFFFF"/>
          <w:lang w:val="en-US" w:eastAsia="en-US"/>
        </w:rPr>
        <w:t>Условията</w:t>
      </w:r>
      <w:proofErr w:type="spellEnd"/>
      <w:r w:rsidRPr="001E4931">
        <w:rPr>
          <w:rFonts w:ascii="Times New Roman" w:hAnsi="Times New Roman"/>
          <w:color w:val="000000"/>
          <w:shd w:val="clear" w:color="auto" w:fill="FFFFFF"/>
          <w:lang w:val="en-US" w:eastAsia="en-US"/>
        </w:rPr>
        <w:t xml:space="preserve"> и </w:t>
      </w:r>
      <w:proofErr w:type="spellStart"/>
      <w:r w:rsidRPr="001E4931">
        <w:rPr>
          <w:rFonts w:ascii="Times New Roman" w:hAnsi="Times New Roman"/>
          <w:color w:val="000000"/>
          <w:shd w:val="clear" w:color="auto" w:fill="FFFFFF"/>
          <w:lang w:val="en-US" w:eastAsia="en-US"/>
        </w:rPr>
        <w:t>сроковете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задържане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или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освобождаване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гаранцията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изпълнение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уреждат</w:t>
      </w:r>
      <w:proofErr w:type="spellEnd"/>
      <w:r w:rsidRPr="001E4931">
        <w:rPr>
          <w:rFonts w:ascii="Times New Roman" w:hAnsi="Times New Roman"/>
          <w:color w:val="000000"/>
          <w:shd w:val="clear" w:color="auto" w:fill="FFFFFF"/>
          <w:lang w:val="en-US" w:eastAsia="en-US"/>
        </w:rPr>
        <w:t xml:space="preserve"> в </w:t>
      </w:r>
      <w:proofErr w:type="spellStart"/>
      <w:r w:rsidRPr="001E4931">
        <w:rPr>
          <w:rFonts w:ascii="Times New Roman" w:hAnsi="Times New Roman"/>
          <w:color w:val="000000"/>
          <w:shd w:val="clear" w:color="auto" w:fill="FFFFFF"/>
          <w:lang w:val="en-US" w:eastAsia="en-US"/>
        </w:rPr>
        <w:t>договора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обществена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поръчка</w:t>
      </w:r>
      <w:proofErr w:type="spellEnd"/>
      <w:r w:rsidRPr="001E4931">
        <w:rPr>
          <w:rFonts w:ascii="Times New Roman" w:hAnsi="Times New Roman"/>
          <w:color w:val="000000"/>
          <w:shd w:val="clear" w:color="auto" w:fill="FFFFFF"/>
          <w:lang w:val="en-US" w:eastAsia="en-US"/>
        </w:rPr>
        <w:t>.</w:t>
      </w:r>
      <w:proofErr w:type="gramEnd"/>
    </w:p>
    <w:p w:rsidR="005048CF" w:rsidRPr="005048CF" w:rsidRDefault="005048CF" w:rsidP="001E4931">
      <w:pPr>
        <w:widowControl w:val="0"/>
        <w:spacing w:before="0" w:after="0"/>
        <w:ind w:left="20" w:right="20" w:firstLine="547"/>
        <w:rPr>
          <w:rFonts w:ascii="Times New Roman" w:hAnsi="Times New Roman"/>
          <w:lang w:eastAsia="bg-BG"/>
        </w:rPr>
      </w:pPr>
      <w:proofErr w:type="spellStart"/>
      <w:proofErr w:type="gramStart"/>
      <w:r w:rsidRPr="001E4931">
        <w:rPr>
          <w:rFonts w:ascii="Times New Roman" w:hAnsi="Times New Roman"/>
          <w:color w:val="000000"/>
          <w:shd w:val="clear" w:color="auto" w:fill="FFFFFF"/>
          <w:lang w:val="en-US" w:eastAsia="en-US"/>
        </w:rPr>
        <w:t>Ако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представя</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банкова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гаранция</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същата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трябва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бъде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открита</w:t>
      </w:r>
      <w:proofErr w:type="spellEnd"/>
      <w:r w:rsidRPr="001E4931">
        <w:rPr>
          <w:rFonts w:ascii="Times New Roman" w:hAnsi="Times New Roman"/>
          <w:color w:val="000000"/>
          <w:shd w:val="clear" w:color="auto" w:fill="FFFFFF"/>
          <w:lang w:val="en-US" w:eastAsia="en-US"/>
        </w:rPr>
        <w:t xml:space="preserve"> в </w:t>
      </w:r>
      <w:proofErr w:type="spellStart"/>
      <w:r w:rsidRPr="001E4931">
        <w:rPr>
          <w:rFonts w:ascii="Times New Roman" w:hAnsi="Times New Roman"/>
          <w:color w:val="000000"/>
          <w:shd w:val="clear" w:color="auto" w:fill="FFFFFF"/>
          <w:lang w:val="en-US" w:eastAsia="en-US"/>
        </w:rPr>
        <w:t>съответствие</w:t>
      </w:r>
      <w:proofErr w:type="spellEnd"/>
      <w:r w:rsidRPr="001E4931">
        <w:rPr>
          <w:rFonts w:ascii="Times New Roman" w:hAnsi="Times New Roman"/>
          <w:color w:val="000000"/>
          <w:shd w:val="clear" w:color="auto" w:fill="FFFFFF"/>
          <w:lang w:val="en-US" w:eastAsia="en-US"/>
        </w:rPr>
        <w:t xml:space="preserve"> с </w:t>
      </w:r>
      <w:proofErr w:type="spellStart"/>
      <w:r w:rsidRPr="001E4931">
        <w:rPr>
          <w:rFonts w:ascii="Times New Roman" w:hAnsi="Times New Roman"/>
          <w:color w:val="000000"/>
          <w:shd w:val="clear" w:color="auto" w:fill="FFFFFF"/>
          <w:lang w:val="en-US" w:eastAsia="en-US"/>
        </w:rPr>
        <w:t>условията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приложените</w:t>
      </w:r>
      <w:proofErr w:type="spellEnd"/>
      <w:r w:rsidRPr="001E4931">
        <w:rPr>
          <w:rFonts w:ascii="Times New Roman" w:hAnsi="Times New Roman"/>
          <w:color w:val="000000"/>
          <w:shd w:val="clear" w:color="auto" w:fill="FFFFFF"/>
          <w:lang w:val="en-US" w:eastAsia="en-US"/>
        </w:rPr>
        <w:t xml:space="preserve"> в </w:t>
      </w:r>
      <w:proofErr w:type="spellStart"/>
      <w:r w:rsidRPr="001E4931">
        <w:rPr>
          <w:rFonts w:ascii="Times New Roman" w:hAnsi="Times New Roman"/>
          <w:color w:val="000000"/>
          <w:shd w:val="clear" w:color="auto" w:fill="FFFFFF"/>
          <w:lang w:val="en-US" w:eastAsia="en-US"/>
        </w:rPr>
        <w:t>документацията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образец</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банкова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гаранция</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изпълнение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договора</w:t>
      </w:r>
      <w:proofErr w:type="spellEnd"/>
      <w:r w:rsidRPr="001E4931">
        <w:rPr>
          <w:rFonts w:ascii="Times New Roman" w:hAnsi="Times New Roman"/>
          <w:color w:val="000000"/>
          <w:shd w:val="clear" w:color="auto" w:fill="FFFFFF"/>
          <w:lang w:val="en-US" w:eastAsia="en-US"/>
        </w:rPr>
        <w:t xml:space="preserve"> и </w:t>
      </w:r>
      <w:proofErr w:type="spellStart"/>
      <w:r w:rsidRPr="001E4931">
        <w:rPr>
          <w:rFonts w:ascii="Times New Roman" w:hAnsi="Times New Roman"/>
          <w:color w:val="000000"/>
          <w:shd w:val="clear" w:color="auto" w:fill="FFFFFF"/>
          <w:lang w:val="en-US" w:eastAsia="en-US"/>
        </w:rPr>
        <w:t>да</w:t>
      </w:r>
      <w:proofErr w:type="spellEnd"/>
      <w:r w:rsidRPr="001E4931">
        <w:rPr>
          <w:rFonts w:ascii="Times New Roman" w:hAnsi="Times New Roman"/>
          <w:color w:val="000000"/>
          <w:shd w:val="clear" w:color="auto" w:fill="FFFFFF"/>
          <w:lang w:val="en-US" w:eastAsia="en-US"/>
        </w:rPr>
        <w:t xml:space="preserve"> е </w:t>
      </w:r>
      <w:proofErr w:type="spellStart"/>
      <w:r w:rsidRPr="001E4931">
        <w:rPr>
          <w:rFonts w:ascii="Times New Roman" w:hAnsi="Times New Roman"/>
          <w:color w:val="000000"/>
          <w:shd w:val="clear" w:color="auto" w:fill="FFFFFF"/>
          <w:lang w:val="en-US" w:eastAsia="en-US"/>
        </w:rPr>
        <w:t>със</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срок</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валидност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по-кратък</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от</w:t>
      </w:r>
      <w:proofErr w:type="spellEnd"/>
      <w:r w:rsidRPr="001E4931">
        <w:rPr>
          <w:rFonts w:ascii="Times New Roman" w:hAnsi="Times New Roman"/>
          <w:color w:val="000000"/>
          <w:shd w:val="clear" w:color="auto" w:fill="FFFFFF"/>
          <w:lang w:val="en-US" w:eastAsia="en-US"/>
        </w:rPr>
        <w:t xml:space="preserve"> </w:t>
      </w:r>
      <w:r w:rsidRPr="001E4931">
        <w:rPr>
          <w:rFonts w:ascii="Times New Roman" w:hAnsi="Times New Roman"/>
          <w:shd w:val="clear" w:color="auto" w:fill="FFFFFF"/>
          <w:lang w:val="en-US" w:eastAsia="en-US"/>
        </w:rPr>
        <w:t xml:space="preserve">60 </w:t>
      </w:r>
      <w:proofErr w:type="spellStart"/>
      <w:r w:rsidRPr="001E4931">
        <w:rPr>
          <w:rFonts w:ascii="Times New Roman" w:hAnsi="Times New Roman"/>
          <w:shd w:val="clear" w:color="auto" w:fill="FFFFFF"/>
          <w:lang w:val="en-US" w:eastAsia="en-US"/>
        </w:rPr>
        <w:t>дни</w:t>
      </w:r>
      <w:proofErr w:type="spellEnd"/>
      <w:r w:rsidRPr="001E4931">
        <w:rPr>
          <w:rFonts w:ascii="Times New Roman" w:hAnsi="Times New Roman"/>
          <w:shd w:val="clear" w:color="auto" w:fill="FFFFFF"/>
          <w:lang w:val="en-US" w:eastAsia="en-US"/>
        </w:rPr>
        <w:t xml:space="preserve"> </w:t>
      </w:r>
      <w:proofErr w:type="spellStart"/>
      <w:r w:rsidRPr="001E4931">
        <w:rPr>
          <w:rFonts w:ascii="Times New Roman" w:hAnsi="Times New Roman"/>
          <w:shd w:val="clear" w:color="auto" w:fill="FFFFFF"/>
          <w:lang w:val="en-US" w:eastAsia="en-US"/>
        </w:rPr>
        <w:t>след</w:t>
      </w:r>
      <w:proofErr w:type="spellEnd"/>
      <w:r w:rsidRPr="001E4931">
        <w:rPr>
          <w:rFonts w:ascii="Times New Roman" w:hAnsi="Times New Roman"/>
          <w:shd w:val="clear" w:color="auto" w:fill="FFFFFF"/>
          <w:lang w:val="en-US" w:eastAsia="en-US"/>
        </w:rPr>
        <w:t xml:space="preserve"> </w:t>
      </w:r>
      <w:proofErr w:type="spellStart"/>
      <w:r w:rsidRPr="001E4931">
        <w:rPr>
          <w:rFonts w:ascii="Times New Roman" w:hAnsi="Times New Roman"/>
          <w:shd w:val="clear" w:color="auto" w:fill="FFFFFF"/>
          <w:lang w:val="en-US" w:eastAsia="en-US"/>
        </w:rPr>
        <w:t>крайния</w:t>
      </w:r>
      <w:proofErr w:type="spellEnd"/>
      <w:r w:rsidRPr="001E4931">
        <w:rPr>
          <w:rFonts w:ascii="Times New Roman" w:hAnsi="Times New Roman"/>
          <w:shd w:val="clear" w:color="auto" w:fill="FFFFFF"/>
          <w:lang w:val="en-US" w:eastAsia="en-US"/>
        </w:rPr>
        <w:t xml:space="preserve"> </w:t>
      </w:r>
      <w:proofErr w:type="spellStart"/>
      <w:r w:rsidRPr="001E4931">
        <w:rPr>
          <w:rFonts w:ascii="Times New Roman" w:hAnsi="Times New Roman"/>
          <w:shd w:val="clear" w:color="auto" w:fill="FFFFFF"/>
          <w:lang w:val="en-US" w:eastAsia="en-US"/>
        </w:rPr>
        <w:t>срок</w:t>
      </w:r>
      <w:proofErr w:type="spellEnd"/>
      <w:r w:rsidRPr="001E4931">
        <w:rPr>
          <w:rFonts w:ascii="Times New Roman" w:hAnsi="Times New Roman"/>
          <w:shd w:val="clear" w:color="auto" w:fill="FFFFFF"/>
          <w:lang w:val="en-US" w:eastAsia="en-US"/>
        </w:rPr>
        <w:t xml:space="preserve"> </w:t>
      </w:r>
      <w:proofErr w:type="spellStart"/>
      <w:r w:rsidRPr="001E4931">
        <w:rPr>
          <w:rFonts w:ascii="Times New Roman" w:hAnsi="Times New Roman"/>
          <w:shd w:val="clear" w:color="auto" w:fill="FFFFFF"/>
          <w:lang w:val="en-US" w:eastAsia="en-US"/>
        </w:rPr>
        <w:t>на</w:t>
      </w:r>
      <w:proofErr w:type="spellEnd"/>
      <w:r w:rsidRPr="001E4931">
        <w:rPr>
          <w:rFonts w:ascii="Times New Roman" w:hAnsi="Times New Roman"/>
          <w:shd w:val="clear" w:color="auto" w:fill="FFFFFF"/>
          <w:lang w:val="en-US" w:eastAsia="en-US"/>
        </w:rPr>
        <w:t xml:space="preserve"> </w:t>
      </w:r>
      <w:proofErr w:type="spellStart"/>
      <w:r w:rsidRPr="001E4931">
        <w:rPr>
          <w:rFonts w:ascii="Times New Roman" w:hAnsi="Times New Roman"/>
          <w:shd w:val="clear" w:color="auto" w:fill="FFFFFF"/>
          <w:lang w:val="en-US" w:eastAsia="en-US"/>
        </w:rPr>
        <w:t>договора</w:t>
      </w:r>
      <w:proofErr w:type="spellEnd"/>
      <w:r w:rsidRPr="001E4931">
        <w:rPr>
          <w:rFonts w:ascii="Times New Roman" w:hAnsi="Times New Roman"/>
          <w:shd w:val="clear" w:color="auto" w:fill="FFFFFF"/>
          <w:lang w:val="en-US" w:eastAsia="en-US"/>
        </w:rPr>
        <w:t>.</w:t>
      </w:r>
      <w:proofErr w:type="gramEnd"/>
    </w:p>
    <w:p w:rsidR="005048CF" w:rsidRPr="005048CF" w:rsidRDefault="005048CF" w:rsidP="001E4931">
      <w:pPr>
        <w:widowControl w:val="0"/>
        <w:spacing w:before="0" w:after="0"/>
        <w:ind w:left="20" w:right="20" w:firstLine="547"/>
        <w:rPr>
          <w:rFonts w:ascii="Times New Roman" w:hAnsi="Times New Roman"/>
          <w:lang w:eastAsia="bg-BG"/>
        </w:rPr>
      </w:pPr>
      <w:proofErr w:type="spellStart"/>
      <w:proofErr w:type="gramStart"/>
      <w:r w:rsidRPr="001E4931">
        <w:rPr>
          <w:rFonts w:ascii="Times New Roman" w:hAnsi="Times New Roman"/>
          <w:color w:val="000000"/>
          <w:shd w:val="clear" w:color="auto" w:fill="FFFFFF"/>
          <w:lang w:val="en-US" w:eastAsia="en-US"/>
        </w:rPr>
        <w:t>Възложителят</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освобождава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гаранциите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без</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дължи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лихви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периода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през</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който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средствата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законно</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престояли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при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него</w:t>
      </w:r>
      <w:proofErr w:type="spellEnd"/>
      <w:r w:rsidRPr="001E4931">
        <w:rPr>
          <w:rFonts w:ascii="Times New Roman" w:hAnsi="Times New Roman"/>
          <w:color w:val="000000"/>
          <w:shd w:val="clear" w:color="auto" w:fill="FFFFFF"/>
          <w:lang w:val="en-US" w:eastAsia="en-US"/>
        </w:rPr>
        <w:t>.</w:t>
      </w:r>
      <w:proofErr w:type="gramEnd"/>
    </w:p>
    <w:p w:rsidR="005048CF" w:rsidRPr="001E4931" w:rsidRDefault="005048CF" w:rsidP="001E4931">
      <w:pPr>
        <w:widowControl w:val="0"/>
        <w:spacing w:before="0" w:after="0"/>
        <w:ind w:left="20" w:right="20" w:firstLine="547"/>
        <w:jc w:val="left"/>
        <w:rPr>
          <w:rFonts w:ascii="Times New Roman" w:hAnsi="Times New Roman"/>
          <w:color w:val="000000"/>
          <w:shd w:val="clear" w:color="auto" w:fill="FFFFFF"/>
          <w:lang w:eastAsia="en-US"/>
        </w:rPr>
      </w:pPr>
      <w:proofErr w:type="spellStart"/>
      <w:proofErr w:type="gramStart"/>
      <w:r w:rsidRPr="001E4931">
        <w:rPr>
          <w:rFonts w:ascii="Times New Roman" w:hAnsi="Times New Roman"/>
          <w:color w:val="000000"/>
          <w:shd w:val="clear" w:color="auto" w:fill="FFFFFF"/>
          <w:lang w:val="en-US" w:eastAsia="en-US"/>
        </w:rPr>
        <w:t>Условията</w:t>
      </w:r>
      <w:proofErr w:type="spellEnd"/>
      <w:r w:rsidRPr="001E4931">
        <w:rPr>
          <w:rFonts w:ascii="Times New Roman" w:hAnsi="Times New Roman"/>
          <w:color w:val="000000"/>
          <w:shd w:val="clear" w:color="auto" w:fill="FFFFFF"/>
          <w:lang w:val="en-US" w:eastAsia="en-US"/>
        </w:rPr>
        <w:t xml:space="preserve"> и </w:t>
      </w:r>
      <w:proofErr w:type="spellStart"/>
      <w:r w:rsidRPr="001E4931">
        <w:rPr>
          <w:rFonts w:ascii="Times New Roman" w:hAnsi="Times New Roman"/>
          <w:color w:val="000000"/>
          <w:shd w:val="clear" w:color="auto" w:fill="FFFFFF"/>
          <w:lang w:val="en-US" w:eastAsia="en-US"/>
        </w:rPr>
        <w:t>сроковете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задържане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или</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освобождаване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гаранцията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изпълнение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се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уреждат</w:t>
      </w:r>
      <w:proofErr w:type="spellEnd"/>
      <w:r w:rsidRPr="001E4931">
        <w:rPr>
          <w:rFonts w:ascii="Times New Roman" w:hAnsi="Times New Roman"/>
          <w:color w:val="000000"/>
          <w:shd w:val="clear" w:color="auto" w:fill="FFFFFF"/>
          <w:lang w:val="en-US" w:eastAsia="en-US"/>
        </w:rPr>
        <w:t xml:space="preserve"> в </w:t>
      </w:r>
      <w:proofErr w:type="spellStart"/>
      <w:r w:rsidRPr="001E4931">
        <w:rPr>
          <w:rFonts w:ascii="Times New Roman" w:hAnsi="Times New Roman"/>
          <w:color w:val="000000"/>
          <w:shd w:val="clear" w:color="auto" w:fill="FFFFFF"/>
          <w:lang w:val="en-US" w:eastAsia="en-US"/>
        </w:rPr>
        <w:t>договора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за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възлагане</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обществена</w:t>
      </w:r>
      <w:proofErr w:type="spellEnd"/>
      <w:r w:rsidRPr="001E4931">
        <w:rPr>
          <w:rFonts w:ascii="Times New Roman" w:hAnsi="Times New Roman"/>
          <w:color w:val="000000"/>
          <w:shd w:val="clear" w:color="auto" w:fill="FFFFFF"/>
          <w:lang w:val="en-US" w:eastAsia="en-US"/>
        </w:rPr>
        <w:t xml:space="preserve"> </w:t>
      </w:r>
      <w:proofErr w:type="spellStart"/>
      <w:r w:rsidRPr="001E4931">
        <w:rPr>
          <w:rFonts w:ascii="Times New Roman" w:hAnsi="Times New Roman"/>
          <w:color w:val="000000"/>
          <w:shd w:val="clear" w:color="auto" w:fill="FFFFFF"/>
          <w:lang w:val="en-US" w:eastAsia="en-US"/>
        </w:rPr>
        <w:t>поръчка</w:t>
      </w:r>
      <w:proofErr w:type="spellEnd"/>
      <w:r w:rsidRPr="001E4931">
        <w:rPr>
          <w:rFonts w:ascii="Times New Roman" w:hAnsi="Times New Roman"/>
          <w:color w:val="000000"/>
          <w:shd w:val="clear" w:color="auto" w:fill="FFFFFF"/>
          <w:lang w:val="en-US" w:eastAsia="en-US"/>
        </w:rPr>
        <w:t>.</w:t>
      </w:r>
      <w:proofErr w:type="gramEnd"/>
    </w:p>
    <w:p w:rsidR="00AC70F5" w:rsidRPr="001E4931" w:rsidRDefault="00AC70F5" w:rsidP="001E4931">
      <w:pPr>
        <w:pStyle w:val="a6"/>
        <w:keepNext/>
        <w:keepLines/>
        <w:numPr>
          <w:ilvl w:val="0"/>
          <w:numId w:val="38"/>
        </w:numPr>
        <w:outlineLvl w:val="1"/>
        <w:rPr>
          <w:rFonts w:ascii="Times New Roman" w:hAnsi="Times New Roman"/>
          <w:b/>
          <w:lang w:eastAsia="en-US"/>
        </w:rPr>
      </w:pPr>
      <w:r w:rsidRPr="001E4931">
        <w:rPr>
          <w:rFonts w:ascii="Times New Roman" w:hAnsi="Times New Roman"/>
          <w:b/>
          <w:lang w:eastAsia="en-US"/>
        </w:rPr>
        <w:t>Разходи за подготовка на офертата и участие</w:t>
      </w:r>
      <w:bookmarkEnd w:id="6"/>
    </w:p>
    <w:p w:rsidR="00AC70F5" w:rsidRPr="001E4931" w:rsidRDefault="00AC70F5" w:rsidP="001E4931">
      <w:pPr>
        <w:rPr>
          <w:rFonts w:ascii="Times New Roman" w:eastAsia="Calibri" w:hAnsi="Times New Roman"/>
          <w:lang w:eastAsia="en-US"/>
        </w:rPr>
      </w:pPr>
      <w:r w:rsidRPr="001E4931">
        <w:rPr>
          <w:rFonts w:ascii="Times New Roman" w:eastAsia="Calibri" w:hAnsi="Times New Roman"/>
          <w:lang w:eastAsia="en-US"/>
        </w:rPr>
        <w:t>Разходите за изготвяне на офертата и за участие във възлагането на поръчката са за сметка на участника. Възложителят не участва в тези разходи, независимо от начина на провеждане или изхода от възлагането.</w:t>
      </w:r>
    </w:p>
    <w:p w:rsidR="00AC70F5" w:rsidRPr="001E4931" w:rsidRDefault="00AC70F5" w:rsidP="001E4931">
      <w:pPr>
        <w:keepNext/>
        <w:keepLines/>
        <w:numPr>
          <w:ilvl w:val="0"/>
          <w:numId w:val="38"/>
        </w:numPr>
        <w:outlineLvl w:val="1"/>
        <w:rPr>
          <w:rFonts w:ascii="Times New Roman" w:hAnsi="Times New Roman"/>
          <w:b/>
          <w:lang w:eastAsia="en-US"/>
        </w:rPr>
      </w:pPr>
      <w:bookmarkStart w:id="7" w:name="_Toc482357619"/>
      <w:bookmarkStart w:id="8" w:name="_Toc505533482"/>
      <w:r w:rsidRPr="001E4931">
        <w:rPr>
          <w:rFonts w:ascii="Times New Roman" w:hAnsi="Times New Roman"/>
          <w:b/>
          <w:lang w:eastAsia="en-US"/>
        </w:rPr>
        <w:lastRenderedPageBreak/>
        <w:t>Подаване</w:t>
      </w:r>
      <w:bookmarkEnd w:id="7"/>
      <w:bookmarkEnd w:id="8"/>
      <w:r w:rsidRPr="001E4931">
        <w:rPr>
          <w:rFonts w:ascii="Times New Roman" w:hAnsi="Times New Roman"/>
          <w:b/>
          <w:lang w:eastAsia="en-US"/>
        </w:rPr>
        <w:t xml:space="preserve"> </w:t>
      </w:r>
    </w:p>
    <w:p w:rsidR="00AC70F5" w:rsidRPr="001E4931" w:rsidRDefault="00AC70F5" w:rsidP="001E4931">
      <w:pPr>
        <w:rPr>
          <w:rFonts w:ascii="Times New Roman" w:eastAsia="Calibri" w:hAnsi="Times New Roman"/>
          <w:lang w:eastAsia="en-US"/>
        </w:rPr>
      </w:pPr>
      <w:r w:rsidRPr="001E4931">
        <w:rPr>
          <w:rFonts w:ascii="Times New Roman" w:eastAsia="Calibri" w:hAnsi="Times New Roman"/>
          <w:lang w:eastAsia="en-US"/>
        </w:rPr>
        <w:t>Офертата се представя в запечатана и непрозрачна опаковка, върху която се посочват (1) наименованието на участника; (2) адрес за кореспонденция, телефон и по възможност – факс и електронен адрес; (3) наименованието на поръчката.</w:t>
      </w:r>
    </w:p>
    <w:p w:rsidR="00AC70F5" w:rsidRPr="001E4931" w:rsidRDefault="00AC70F5" w:rsidP="001E4931">
      <w:pPr>
        <w:rPr>
          <w:rFonts w:ascii="Times New Roman" w:eastAsia="Calibri" w:hAnsi="Times New Roman"/>
          <w:lang w:eastAsia="en-US"/>
        </w:rPr>
      </w:pPr>
      <w:r w:rsidRPr="001E4931">
        <w:rPr>
          <w:rFonts w:ascii="Times New Roman" w:eastAsia="Calibri" w:hAnsi="Times New Roman"/>
          <w:lang w:eastAsia="en-US"/>
        </w:rPr>
        <w:t xml:space="preserve">Участникът следва да осигури своевременното получаване на документите за участие от Възложителя. Ако участникът изпраща документите си по поща или с препоръчано писмо с обратна разписка или чрез куриерска служба, разходите са за негова сметка. В този случай той следва да изпрати документите така, че да обезпечи тяхното получаване на посочения от Възложителя адрес преди изтичане на срока за получаване на офертите. </w:t>
      </w:r>
    </w:p>
    <w:p w:rsidR="00AC70F5" w:rsidRPr="001E4931" w:rsidRDefault="00AC70F5" w:rsidP="001E4931">
      <w:pPr>
        <w:rPr>
          <w:rFonts w:ascii="Times New Roman" w:eastAsia="Calibri" w:hAnsi="Times New Roman"/>
          <w:lang w:eastAsia="en-US"/>
        </w:rPr>
      </w:pPr>
      <w:r w:rsidRPr="001E4931">
        <w:rPr>
          <w:rFonts w:ascii="Times New Roman" w:eastAsia="Calibri" w:hAnsi="Times New Roman"/>
          <w:lang w:eastAsia="en-US"/>
        </w:rPr>
        <w:t>Рискът от забава или загубване на документите е за сметка на участника. Възложителят не се ангажира да съдейства за пристигането им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AC70F5" w:rsidRPr="001E4931" w:rsidRDefault="00AC70F5" w:rsidP="001E4931">
      <w:pPr>
        <w:rPr>
          <w:rFonts w:ascii="Times New Roman" w:eastAsia="Calibri" w:hAnsi="Times New Roman"/>
          <w:lang w:eastAsia="en-US"/>
        </w:rPr>
      </w:pPr>
      <w:r w:rsidRPr="001E4931">
        <w:rPr>
          <w:rFonts w:ascii="Times New Roman" w:eastAsia="Calibri" w:hAnsi="Times New Roman"/>
          <w:lang w:eastAsia="en-US"/>
        </w:rPr>
        <w:t>До изтичане на срока за получаване на оферти, участникът може да промени, допълни или оттегли подадените документи. Допълнението и промяната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w:t>
      </w:r>
    </w:p>
    <w:p w:rsidR="00AC70F5" w:rsidRPr="001E4931" w:rsidRDefault="00AC70F5" w:rsidP="001E4931">
      <w:pPr>
        <w:keepNext/>
        <w:keepLines/>
        <w:numPr>
          <w:ilvl w:val="0"/>
          <w:numId w:val="38"/>
        </w:numPr>
        <w:outlineLvl w:val="1"/>
        <w:rPr>
          <w:rFonts w:ascii="Times New Roman" w:hAnsi="Times New Roman"/>
          <w:b/>
          <w:lang w:eastAsia="en-US"/>
        </w:rPr>
      </w:pPr>
      <w:bookmarkStart w:id="9" w:name="_Toc482357620"/>
      <w:bookmarkStart w:id="10" w:name="_Toc505533483"/>
      <w:r w:rsidRPr="001E4931">
        <w:rPr>
          <w:rFonts w:ascii="Times New Roman" w:hAnsi="Times New Roman"/>
          <w:b/>
          <w:lang w:eastAsia="en-US"/>
        </w:rPr>
        <w:t xml:space="preserve">Място и срок за подаване на </w:t>
      </w:r>
      <w:bookmarkEnd w:id="9"/>
      <w:bookmarkEnd w:id="10"/>
      <w:r w:rsidRPr="001E4931">
        <w:rPr>
          <w:rFonts w:ascii="Times New Roman" w:hAnsi="Times New Roman"/>
          <w:b/>
          <w:lang w:eastAsia="en-US"/>
        </w:rPr>
        <w:t>офертата</w:t>
      </w:r>
    </w:p>
    <w:p w:rsidR="00AC70F5" w:rsidRPr="001E4931" w:rsidRDefault="00AC70F5" w:rsidP="001E4931">
      <w:pPr>
        <w:rPr>
          <w:rFonts w:ascii="Times New Roman" w:eastAsia="Calibri" w:hAnsi="Times New Roman"/>
          <w:lang w:eastAsia="en-US"/>
        </w:rPr>
      </w:pPr>
      <w:r w:rsidRPr="001E4931">
        <w:rPr>
          <w:rFonts w:ascii="Times New Roman" w:eastAsia="Calibri" w:hAnsi="Times New Roman"/>
          <w:lang w:eastAsia="en-US"/>
        </w:rPr>
        <w:t>Офертата се подават на адрес: гр. Шабла 9680, ул. „Равно поле“ № 35.</w:t>
      </w:r>
    </w:p>
    <w:p w:rsidR="00AC70F5" w:rsidRPr="001E4931" w:rsidRDefault="00AC70F5" w:rsidP="001E4931">
      <w:pPr>
        <w:rPr>
          <w:rFonts w:ascii="Times New Roman" w:eastAsia="Calibri" w:hAnsi="Times New Roman"/>
          <w:b/>
          <w:lang w:eastAsia="en-US"/>
        </w:rPr>
      </w:pPr>
      <w:r w:rsidRPr="001E4931">
        <w:rPr>
          <w:rFonts w:ascii="Times New Roman" w:eastAsia="Calibri" w:hAnsi="Times New Roman"/>
          <w:b/>
          <w:lang w:eastAsia="en-US"/>
        </w:rPr>
        <w:t xml:space="preserve">Офертата се подава в срок до 17:00 ч. на </w:t>
      </w:r>
      <w:r w:rsidR="002E3D80" w:rsidRPr="001E4931">
        <w:rPr>
          <w:rFonts w:ascii="Times New Roman" w:eastAsia="Calibri" w:hAnsi="Times New Roman"/>
          <w:b/>
          <w:lang w:val="ru-RU" w:eastAsia="en-US"/>
        </w:rPr>
        <w:t>0</w:t>
      </w:r>
      <w:r w:rsidR="003F2E6B" w:rsidRPr="001E4931">
        <w:rPr>
          <w:rFonts w:ascii="Times New Roman" w:eastAsia="Calibri" w:hAnsi="Times New Roman"/>
          <w:b/>
          <w:lang w:eastAsia="en-US"/>
        </w:rPr>
        <w:t>4</w:t>
      </w:r>
      <w:r w:rsidR="004A62D6" w:rsidRPr="001E4931">
        <w:rPr>
          <w:rFonts w:ascii="Times New Roman" w:eastAsia="Calibri" w:hAnsi="Times New Roman"/>
          <w:b/>
          <w:lang w:val="ru-RU" w:eastAsia="en-US"/>
        </w:rPr>
        <w:t>.</w:t>
      </w:r>
      <w:r w:rsidR="00B469B8" w:rsidRPr="001E4931">
        <w:rPr>
          <w:rFonts w:ascii="Times New Roman" w:eastAsia="Calibri" w:hAnsi="Times New Roman"/>
          <w:b/>
          <w:lang w:val="ru-RU" w:eastAsia="en-US"/>
        </w:rPr>
        <w:t>0</w:t>
      </w:r>
      <w:r w:rsidR="002E3D80" w:rsidRPr="001E4931">
        <w:rPr>
          <w:rFonts w:ascii="Times New Roman" w:eastAsia="Calibri" w:hAnsi="Times New Roman"/>
          <w:b/>
          <w:lang w:val="ru-RU" w:eastAsia="en-US"/>
        </w:rPr>
        <w:t>6</w:t>
      </w:r>
      <w:r w:rsidR="00B469B8" w:rsidRPr="001E4931">
        <w:rPr>
          <w:rFonts w:ascii="Times New Roman" w:eastAsia="Calibri" w:hAnsi="Times New Roman"/>
          <w:b/>
          <w:lang w:val="ru-RU" w:eastAsia="en-US"/>
        </w:rPr>
        <w:t>.201</w:t>
      </w:r>
      <w:r w:rsidR="001F7440" w:rsidRPr="001E4931">
        <w:rPr>
          <w:rFonts w:ascii="Times New Roman" w:eastAsia="Calibri" w:hAnsi="Times New Roman"/>
          <w:b/>
          <w:lang w:val="ru-RU" w:eastAsia="en-US"/>
        </w:rPr>
        <w:t>9</w:t>
      </w:r>
      <w:r w:rsidR="00B469B8" w:rsidRPr="001E4931">
        <w:rPr>
          <w:rFonts w:ascii="Times New Roman" w:eastAsia="Calibri" w:hAnsi="Times New Roman"/>
          <w:b/>
          <w:lang w:val="ru-RU" w:eastAsia="en-US"/>
        </w:rPr>
        <w:t xml:space="preserve"> </w:t>
      </w:r>
      <w:r w:rsidR="00B469B8" w:rsidRPr="001E4931">
        <w:rPr>
          <w:rFonts w:ascii="Times New Roman" w:eastAsia="Calibri" w:hAnsi="Times New Roman"/>
          <w:b/>
          <w:lang w:eastAsia="en-US"/>
        </w:rPr>
        <w:t>г.</w:t>
      </w:r>
    </w:p>
    <w:p w:rsidR="00951BEB" w:rsidRPr="001E4931" w:rsidRDefault="00951BEB" w:rsidP="001E4931">
      <w:pPr>
        <w:keepNext/>
        <w:keepLines/>
        <w:numPr>
          <w:ilvl w:val="0"/>
          <w:numId w:val="38"/>
        </w:numPr>
        <w:outlineLvl w:val="1"/>
        <w:rPr>
          <w:rFonts w:ascii="Times New Roman" w:hAnsi="Times New Roman"/>
          <w:b/>
          <w:lang w:eastAsia="en-US"/>
        </w:rPr>
      </w:pPr>
      <w:bookmarkStart w:id="11" w:name="_Toc482357624"/>
      <w:bookmarkStart w:id="12" w:name="_Toc505533487"/>
      <w:r w:rsidRPr="001E4931">
        <w:rPr>
          <w:rFonts w:ascii="Times New Roman" w:hAnsi="Times New Roman"/>
          <w:b/>
          <w:lang w:eastAsia="en-US"/>
        </w:rPr>
        <w:t>Отваряне на оферт</w:t>
      </w:r>
      <w:bookmarkEnd w:id="11"/>
      <w:bookmarkEnd w:id="12"/>
      <w:r w:rsidRPr="001E4931">
        <w:rPr>
          <w:rFonts w:ascii="Times New Roman" w:hAnsi="Times New Roman"/>
          <w:b/>
          <w:lang w:eastAsia="en-US"/>
        </w:rPr>
        <w:t>ата</w:t>
      </w:r>
    </w:p>
    <w:p w:rsidR="00951BEB" w:rsidRPr="001E4931" w:rsidRDefault="00951BEB" w:rsidP="001E4931">
      <w:pPr>
        <w:rPr>
          <w:rFonts w:ascii="Times New Roman" w:eastAsia="Calibri" w:hAnsi="Times New Roman"/>
          <w:lang w:eastAsia="en-US"/>
        </w:rPr>
      </w:pPr>
      <w:r w:rsidRPr="001E4931">
        <w:rPr>
          <w:rFonts w:ascii="Times New Roman" w:eastAsia="Calibri" w:hAnsi="Times New Roman"/>
          <w:lang w:eastAsia="en-US"/>
        </w:rPr>
        <w:t>Отварянето на офертата е публично и на него могат да присъства участника или негови упълномощени представители, както и представители на средствата за масово осведомяване.</w:t>
      </w:r>
    </w:p>
    <w:p w:rsidR="00243AE5" w:rsidRPr="001E4931" w:rsidRDefault="00243AE5" w:rsidP="001E4931">
      <w:pPr>
        <w:rPr>
          <w:rFonts w:ascii="Times New Roman" w:eastAsia="Calibri" w:hAnsi="Times New Roman"/>
          <w:lang w:eastAsia="en-US"/>
        </w:rPr>
      </w:pPr>
      <w:r w:rsidRPr="001E4931">
        <w:rPr>
          <w:rFonts w:ascii="Times New Roman" w:eastAsia="Calibri" w:hAnsi="Times New Roman"/>
          <w:b/>
          <w:lang w:eastAsia="en-US"/>
        </w:rPr>
        <w:t xml:space="preserve">Офертата ще се отвори в </w:t>
      </w:r>
      <w:r w:rsidR="00B469B8" w:rsidRPr="001E4931">
        <w:rPr>
          <w:rFonts w:ascii="Times New Roman" w:eastAsia="Calibri" w:hAnsi="Times New Roman"/>
          <w:b/>
          <w:lang w:val="ru-RU" w:eastAsia="en-US"/>
        </w:rPr>
        <w:t>14:00 часа</w:t>
      </w:r>
      <w:r w:rsidRPr="001E4931">
        <w:rPr>
          <w:rFonts w:ascii="Times New Roman" w:eastAsia="Calibri" w:hAnsi="Times New Roman"/>
          <w:b/>
          <w:lang w:eastAsia="en-US"/>
        </w:rPr>
        <w:t xml:space="preserve"> на </w:t>
      </w:r>
      <w:r w:rsidR="002E3D80" w:rsidRPr="001E4931">
        <w:rPr>
          <w:rFonts w:ascii="Times New Roman" w:eastAsia="Calibri" w:hAnsi="Times New Roman"/>
          <w:b/>
          <w:lang w:val="ru-RU" w:eastAsia="en-US"/>
        </w:rPr>
        <w:t>0</w:t>
      </w:r>
      <w:r w:rsidR="003F2E6B" w:rsidRPr="001E4931">
        <w:rPr>
          <w:rFonts w:ascii="Times New Roman" w:eastAsia="Calibri" w:hAnsi="Times New Roman"/>
          <w:b/>
          <w:lang w:eastAsia="en-US"/>
        </w:rPr>
        <w:t>5</w:t>
      </w:r>
      <w:r w:rsidR="00B469B8" w:rsidRPr="001E4931">
        <w:rPr>
          <w:rFonts w:ascii="Times New Roman" w:eastAsia="Calibri" w:hAnsi="Times New Roman"/>
          <w:b/>
          <w:lang w:eastAsia="en-US"/>
        </w:rPr>
        <w:t>.0</w:t>
      </w:r>
      <w:r w:rsidR="002E3D80" w:rsidRPr="001E4931">
        <w:rPr>
          <w:rFonts w:ascii="Times New Roman" w:eastAsia="Calibri" w:hAnsi="Times New Roman"/>
          <w:b/>
          <w:lang w:val="ru-RU" w:eastAsia="en-US"/>
        </w:rPr>
        <w:t>6</w:t>
      </w:r>
      <w:r w:rsidR="00B469B8" w:rsidRPr="001E4931">
        <w:rPr>
          <w:rFonts w:ascii="Times New Roman" w:eastAsia="Calibri" w:hAnsi="Times New Roman"/>
          <w:b/>
          <w:lang w:eastAsia="en-US"/>
        </w:rPr>
        <w:t>.201</w:t>
      </w:r>
      <w:r w:rsidR="001F7440" w:rsidRPr="001E4931">
        <w:rPr>
          <w:rFonts w:ascii="Times New Roman" w:eastAsia="Calibri" w:hAnsi="Times New Roman"/>
          <w:b/>
          <w:lang w:eastAsia="en-US"/>
        </w:rPr>
        <w:t>9</w:t>
      </w:r>
      <w:r w:rsidR="00B469B8" w:rsidRPr="001E4931">
        <w:rPr>
          <w:rFonts w:ascii="Times New Roman" w:eastAsia="Calibri" w:hAnsi="Times New Roman"/>
          <w:b/>
          <w:lang w:eastAsia="en-US"/>
        </w:rPr>
        <w:t xml:space="preserve"> г.</w:t>
      </w:r>
      <w:r w:rsidRPr="001E4931">
        <w:rPr>
          <w:rFonts w:ascii="Times New Roman" w:eastAsia="Calibri" w:hAnsi="Times New Roman"/>
          <w:lang w:eastAsia="en-US"/>
        </w:rPr>
        <w:t>, в сградата на община Шабла. При промяна на датата и часа на отваряне на офертата участникът се уведомява писмено.</w:t>
      </w:r>
    </w:p>
    <w:p w:rsidR="00243AE5" w:rsidRPr="001E4931" w:rsidRDefault="00243AE5" w:rsidP="001E4931">
      <w:pPr>
        <w:rPr>
          <w:rFonts w:ascii="Times New Roman" w:eastAsia="Calibri" w:hAnsi="Times New Roman"/>
          <w:lang w:eastAsia="en-US"/>
        </w:rPr>
      </w:pPr>
      <w:r w:rsidRPr="001E4931">
        <w:rPr>
          <w:rFonts w:ascii="Times New Roman" w:eastAsia="Calibri" w:hAnsi="Times New Roman"/>
          <w:lang w:eastAsia="en-US"/>
        </w:rPr>
        <w:t>Представител на участник се допуска след удостоверяване на неговата самоличност и представяне на съответното пълномощно.</w:t>
      </w:r>
    </w:p>
    <w:p w:rsidR="00243AE5" w:rsidRPr="001E4931" w:rsidRDefault="00243AE5" w:rsidP="001E4931">
      <w:pPr>
        <w:rPr>
          <w:rFonts w:ascii="Times New Roman" w:eastAsia="Calibri" w:hAnsi="Times New Roman"/>
          <w:lang w:eastAsia="en-US"/>
        </w:rPr>
      </w:pPr>
      <w:r w:rsidRPr="001E4931">
        <w:rPr>
          <w:rFonts w:ascii="Times New Roman" w:eastAsia="Calibri" w:hAnsi="Times New Roman"/>
          <w:lang w:eastAsia="en-US"/>
        </w:rPr>
        <w:t>Присъстващите представители вписват имената си и се подписват в изготвен от комисията присъствен лист, удостоверяващ тяхното присъствие.</w:t>
      </w:r>
    </w:p>
    <w:p w:rsidR="00243AE5" w:rsidRPr="001E4931" w:rsidRDefault="00243AE5" w:rsidP="001E4931">
      <w:pPr>
        <w:keepNext/>
        <w:keepLines/>
        <w:numPr>
          <w:ilvl w:val="0"/>
          <w:numId w:val="38"/>
        </w:numPr>
        <w:outlineLvl w:val="1"/>
        <w:rPr>
          <w:rFonts w:ascii="Times New Roman" w:hAnsi="Times New Roman"/>
          <w:b/>
          <w:lang w:eastAsia="en-US"/>
        </w:rPr>
      </w:pPr>
      <w:bookmarkStart w:id="13" w:name="_Toc482357625"/>
      <w:bookmarkStart w:id="14" w:name="_Toc505533488"/>
      <w:r w:rsidRPr="001E4931">
        <w:rPr>
          <w:rFonts w:ascii="Times New Roman" w:hAnsi="Times New Roman"/>
          <w:b/>
          <w:lang w:eastAsia="en-US"/>
        </w:rPr>
        <w:t>Действия на комисията при отваряне на офертат</w:t>
      </w:r>
      <w:bookmarkEnd w:id="13"/>
      <w:bookmarkEnd w:id="14"/>
      <w:r w:rsidRPr="001E4931">
        <w:rPr>
          <w:rFonts w:ascii="Times New Roman" w:hAnsi="Times New Roman"/>
          <w:b/>
          <w:lang w:eastAsia="en-US"/>
        </w:rPr>
        <w:t xml:space="preserve">а </w:t>
      </w:r>
    </w:p>
    <w:p w:rsidR="00243AE5" w:rsidRPr="001E4931" w:rsidRDefault="00243AE5" w:rsidP="001E4931">
      <w:pPr>
        <w:rPr>
          <w:rFonts w:ascii="Times New Roman" w:eastAsia="Calibri" w:hAnsi="Times New Roman"/>
          <w:lang w:eastAsia="en-US"/>
        </w:rPr>
      </w:pPr>
      <w:r w:rsidRPr="001E4931">
        <w:rPr>
          <w:rFonts w:ascii="Times New Roman" w:eastAsia="Calibri" w:hAnsi="Times New Roman"/>
          <w:lang w:eastAsia="en-US"/>
        </w:rPr>
        <w:t xml:space="preserve">Възложителят със заповед определя нечетен брой лица (комисия), които да разгледат и оценят получената оферта. </w:t>
      </w:r>
    </w:p>
    <w:p w:rsidR="00243AE5" w:rsidRPr="001E4931" w:rsidRDefault="00243AE5" w:rsidP="001E4931">
      <w:pPr>
        <w:rPr>
          <w:rFonts w:ascii="Times New Roman" w:eastAsia="Calibri" w:hAnsi="Times New Roman"/>
          <w:lang w:eastAsia="en-US"/>
        </w:rPr>
      </w:pPr>
      <w:r w:rsidRPr="001E4931">
        <w:rPr>
          <w:rFonts w:ascii="Times New Roman" w:eastAsia="Calibri" w:hAnsi="Times New Roman"/>
          <w:lang w:eastAsia="en-US"/>
        </w:rPr>
        <w:lastRenderedPageBreak/>
        <w:t>Комисията съставя протокол за разглеждането и оценката на офертата. Протоколът се представя на възложителя за утвърждаване, след което в един и същ ден се изпраща на участника и се публикува в профила на купувача.</w:t>
      </w:r>
    </w:p>
    <w:p w:rsidR="00B61425" w:rsidRPr="001E4931" w:rsidRDefault="00AC70F5" w:rsidP="001E4931">
      <w:pPr>
        <w:keepNext/>
        <w:keepLines/>
        <w:numPr>
          <w:ilvl w:val="0"/>
          <w:numId w:val="38"/>
        </w:numPr>
        <w:outlineLvl w:val="1"/>
        <w:rPr>
          <w:rFonts w:ascii="Times New Roman" w:hAnsi="Times New Roman"/>
          <w:b/>
          <w:lang w:eastAsia="en-US"/>
        </w:rPr>
      </w:pPr>
      <w:r w:rsidRPr="001E4931">
        <w:rPr>
          <w:rFonts w:ascii="Times New Roman" w:hAnsi="Times New Roman"/>
          <w:b/>
          <w:lang w:eastAsia="en-US"/>
        </w:rPr>
        <w:t>Приложения</w:t>
      </w:r>
      <w:r w:rsidR="00B61425" w:rsidRPr="001E4931">
        <w:rPr>
          <w:rFonts w:ascii="Times New Roman" w:hAnsi="Times New Roman"/>
          <w:b/>
          <w:lang w:val="en-US" w:eastAsia="en-US"/>
        </w:rPr>
        <w:t>;</w:t>
      </w:r>
    </w:p>
    <w:p w:rsidR="00B61425" w:rsidRPr="001E4931" w:rsidRDefault="001E4931" w:rsidP="001E4931">
      <w:pPr>
        <w:pStyle w:val="a6"/>
        <w:keepNext/>
        <w:keepLines/>
        <w:numPr>
          <w:ilvl w:val="1"/>
          <w:numId w:val="34"/>
        </w:numPr>
        <w:ind w:left="0" w:firstLine="426"/>
        <w:outlineLvl w:val="1"/>
        <w:rPr>
          <w:rFonts w:ascii="Times New Roman" w:hAnsi="Times New Roman"/>
          <w:b/>
          <w:lang w:eastAsia="en-US"/>
        </w:rPr>
      </w:pPr>
      <w:r w:rsidRPr="001E4931">
        <w:rPr>
          <w:rFonts w:ascii="Times New Roman" w:hAnsi="Times New Roman"/>
          <w:lang w:eastAsia="en-US"/>
        </w:rPr>
        <w:t>Списък на документите, съдържащи се в Офертата</w:t>
      </w:r>
      <w:r w:rsidR="00AC70F5" w:rsidRPr="001E4931">
        <w:rPr>
          <w:rFonts w:ascii="Times New Roman" w:hAnsi="Times New Roman"/>
          <w:lang w:eastAsia="en-US"/>
        </w:rPr>
        <w:t>;</w:t>
      </w:r>
    </w:p>
    <w:p w:rsidR="001E4931" w:rsidRPr="000F5BDA" w:rsidRDefault="001E4931" w:rsidP="001E4931">
      <w:pPr>
        <w:pStyle w:val="a6"/>
        <w:keepNext/>
        <w:keepLines/>
        <w:numPr>
          <w:ilvl w:val="1"/>
          <w:numId w:val="34"/>
        </w:numPr>
        <w:ind w:left="0" w:firstLine="426"/>
        <w:outlineLvl w:val="1"/>
        <w:rPr>
          <w:rFonts w:ascii="Times New Roman" w:hAnsi="Times New Roman"/>
          <w:lang w:eastAsia="en-US"/>
        </w:rPr>
      </w:pPr>
      <w:r w:rsidRPr="000F5BDA">
        <w:rPr>
          <w:rFonts w:ascii="Times New Roman" w:hAnsi="Times New Roman"/>
          <w:lang w:eastAsia="en-US"/>
        </w:rPr>
        <w:t>Информация за участника</w:t>
      </w:r>
      <w:r w:rsidR="000F5BDA">
        <w:rPr>
          <w:rFonts w:ascii="Times New Roman" w:hAnsi="Times New Roman"/>
          <w:lang w:eastAsia="en-US"/>
        </w:rPr>
        <w:t>;</w:t>
      </w:r>
    </w:p>
    <w:p w:rsidR="001E4931" w:rsidRPr="000F5BDA" w:rsidRDefault="001E4931" w:rsidP="001E4931">
      <w:pPr>
        <w:pStyle w:val="a6"/>
        <w:keepNext/>
        <w:keepLines/>
        <w:numPr>
          <w:ilvl w:val="1"/>
          <w:numId w:val="34"/>
        </w:numPr>
        <w:ind w:left="0" w:firstLine="426"/>
        <w:outlineLvl w:val="1"/>
        <w:rPr>
          <w:rFonts w:ascii="Times New Roman" w:hAnsi="Times New Roman"/>
          <w:lang w:eastAsia="en-US"/>
        </w:rPr>
      </w:pPr>
      <w:r w:rsidRPr="000F5BDA">
        <w:rPr>
          <w:rFonts w:ascii="Times New Roman" w:hAnsi="Times New Roman"/>
          <w:lang w:eastAsia="en-US"/>
        </w:rPr>
        <w:t>Декларация за участие на подизпълнител в обществената поръчка съгласно чл. 20, ал. 3, т. 2</w:t>
      </w:r>
      <w:r w:rsidR="000F5BDA">
        <w:rPr>
          <w:rFonts w:ascii="Times New Roman" w:hAnsi="Times New Roman"/>
          <w:lang w:eastAsia="en-US"/>
        </w:rPr>
        <w:t>;</w:t>
      </w:r>
    </w:p>
    <w:p w:rsidR="001E4931" w:rsidRPr="000F5BDA" w:rsidRDefault="000F5BDA" w:rsidP="001E4931">
      <w:pPr>
        <w:pStyle w:val="a6"/>
        <w:keepNext/>
        <w:keepLines/>
        <w:numPr>
          <w:ilvl w:val="1"/>
          <w:numId w:val="34"/>
        </w:numPr>
        <w:ind w:left="0" w:firstLine="426"/>
        <w:outlineLvl w:val="1"/>
        <w:rPr>
          <w:rFonts w:ascii="Times New Roman" w:hAnsi="Times New Roman"/>
          <w:lang w:eastAsia="en-US"/>
        </w:rPr>
      </w:pPr>
      <w:r w:rsidRPr="000F5BDA">
        <w:rPr>
          <w:rFonts w:ascii="Times New Roman" w:hAnsi="Times New Roman"/>
          <w:lang w:eastAsia="en-US"/>
        </w:rPr>
        <w:t xml:space="preserve">Декларация за съгласие за участие като </w:t>
      </w:r>
      <w:proofErr w:type="spellStart"/>
      <w:r w:rsidRPr="000F5BDA">
        <w:rPr>
          <w:rFonts w:ascii="Times New Roman" w:hAnsi="Times New Roman"/>
          <w:lang w:eastAsia="en-US"/>
        </w:rPr>
        <w:t>подизпълнител</w:t>
      </w:r>
      <w:r>
        <w:rPr>
          <w:rFonts w:ascii="Times New Roman" w:hAnsi="Times New Roman"/>
          <w:lang w:eastAsia="en-US"/>
        </w:rPr>
        <w:t>п</w:t>
      </w:r>
      <w:proofErr w:type="spellEnd"/>
      <w:r>
        <w:rPr>
          <w:rFonts w:ascii="Times New Roman" w:hAnsi="Times New Roman"/>
          <w:lang w:eastAsia="en-US"/>
        </w:rPr>
        <w:t>;</w:t>
      </w:r>
    </w:p>
    <w:p w:rsidR="00B61425" w:rsidRPr="000F5BDA" w:rsidRDefault="00143DD1" w:rsidP="001E4931">
      <w:pPr>
        <w:pStyle w:val="a6"/>
        <w:keepNext/>
        <w:keepLines/>
        <w:numPr>
          <w:ilvl w:val="1"/>
          <w:numId w:val="34"/>
        </w:numPr>
        <w:spacing w:before="0"/>
        <w:ind w:left="0" w:firstLine="426"/>
        <w:outlineLvl w:val="1"/>
        <w:rPr>
          <w:rFonts w:ascii="Times New Roman" w:hAnsi="Times New Roman"/>
          <w:lang w:val="en-US" w:eastAsia="en-US"/>
        </w:rPr>
      </w:pPr>
      <w:r w:rsidRPr="000F5BDA">
        <w:rPr>
          <w:rFonts w:ascii="Times New Roman" w:hAnsi="Times New Roman"/>
          <w:lang w:eastAsia="en-US"/>
        </w:rPr>
        <w:t>Д</w:t>
      </w:r>
      <w:r w:rsidR="00B469B8" w:rsidRPr="000F5BDA">
        <w:rPr>
          <w:rFonts w:ascii="Times New Roman" w:hAnsi="Times New Roman"/>
          <w:lang w:eastAsia="en-US"/>
        </w:rPr>
        <w:t xml:space="preserve">екларация за липсата на обстоятелствата </w:t>
      </w:r>
      <w:r w:rsidR="000A56B6" w:rsidRPr="000F5BDA">
        <w:rPr>
          <w:rFonts w:ascii="Times New Roman" w:hAnsi="Times New Roman"/>
          <w:lang w:eastAsia="en-US"/>
        </w:rPr>
        <w:t>по чл.54, ал. 1, т.1,2 и 7 от ЗОП;</w:t>
      </w:r>
    </w:p>
    <w:p w:rsidR="00B61425" w:rsidRPr="000F5BDA" w:rsidRDefault="00143DD1" w:rsidP="001E4931">
      <w:pPr>
        <w:pStyle w:val="a6"/>
        <w:keepNext/>
        <w:keepLines/>
        <w:numPr>
          <w:ilvl w:val="1"/>
          <w:numId w:val="34"/>
        </w:numPr>
        <w:spacing w:before="0"/>
        <w:ind w:left="0" w:firstLine="426"/>
        <w:outlineLvl w:val="1"/>
        <w:rPr>
          <w:rFonts w:ascii="Times New Roman" w:hAnsi="Times New Roman"/>
          <w:lang w:val="en-US" w:eastAsia="en-US"/>
        </w:rPr>
      </w:pPr>
      <w:r w:rsidRPr="000F5BDA">
        <w:rPr>
          <w:rFonts w:ascii="Times New Roman" w:hAnsi="Times New Roman"/>
          <w:lang w:eastAsia="en-US"/>
        </w:rPr>
        <w:t>Д</w:t>
      </w:r>
      <w:r w:rsidR="000A56B6" w:rsidRPr="000F5BDA">
        <w:rPr>
          <w:rFonts w:ascii="Times New Roman" w:hAnsi="Times New Roman"/>
          <w:lang w:eastAsia="en-US"/>
        </w:rPr>
        <w:t>екларация за липсата на обстоятелствата по чл. 54, ал. 1, т. 3-</w:t>
      </w:r>
      <w:r w:rsidR="001F7440" w:rsidRPr="000F5BDA">
        <w:rPr>
          <w:rFonts w:ascii="Times New Roman" w:hAnsi="Times New Roman"/>
          <w:lang w:eastAsia="en-US"/>
        </w:rPr>
        <w:t>6</w:t>
      </w:r>
      <w:r w:rsidR="000A56B6" w:rsidRPr="000F5BDA">
        <w:rPr>
          <w:rFonts w:ascii="Times New Roman" w:hAnsi="Times New Roman"/>
          <w:lang w:eastAsia="en-US"/>
        </w:rPr>
        <w:t xml:space="preserve"> от ЗОП</w:t>
      </w:r>
      <w:r w:rsidR="00BD2FD2" w:rsidRPr="000F5BDA">
        <w:rPr>
          <w:rFonts w:ascii="Times New Roman" w:hAnsi="Times New Roman"/>
          <w:lang w:eastAsia="en-US"/>
        </w:rPr>
        <w:t>;</w:t>
      </w:r>
      <w:r w:rsidR="000A56B6" w:rsidRPr="000F5BDA">
        <w:rPr>
          <w:rFonts w:ascii="Times New Roman" w:hAnsi="Times New Roman"/>
          <w:lang w:eastAsia="en-US"/>
        </w:rPr>
        <w:t xml:space="preserve"> </w:t>
      </w:r>
    </w:p>
    <w:p w:rsidR="00B61425" w:rsidRPr="000F5BDA" w:rsidRDefault="00B61425" w:rsidP="001E4931">
      <w:pPr>
        <w:pStyle w:val="a6"/>
        <w:keepNext/>
        <w:keepLines/>
        <w:numPr>
          <w:ilvl w:val="1"/>
          <w:numId w:val="34"/>
        </w:numPr>
        <w:spacing w:before="0"/>
        <w:ind w:left="0" w:firstLine="426"/>
        <w:outlineLvl w:val="1"/>
        <w:rPr>
          <w:rFonts w:ascii="Times New Roman" w:eastAsia="Calibri" w:hAnsi="Times New Roman"/>
          <w:lang w:eastAsia="en-US"/>
        </w:rPr>
      </w:pPr>
      <w:r w:rsidRPr="000F5BDA">
        <w:rPr>
          <w:rFonts w:ascii="Times New Roman" w:hAnsi="Times New Roman"/>
          <w:lang w:eastAsia="en-US"/>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w:t>
      </w:r>
      <w:r w:rsidRPr="000F5BDA">
        <w:rPr>
          <w:rFonts w:ascii="Times New Roman" w:hAnsi="Times New Roman"/>
          <w:lang w:val="en-US" w:eastAsia="en-US"/>
        </w:rPr>
        <w:t>;</w:t>
      </w:r>
    </w:p>
    <w:p w:rsidR="001E4931" w:rsidRPr="000F5BDA" w:rsidRDefault="000F5BDA" w:rsidP="001E4931">
      <w:pPr>
        <w:pStyle w:val="a6"/>
        <w:keepNext/>
        <w:keepLines/>
        <w:numPr>
          <w:ilvl w:val="1"/>
          <w:numId w:val="34"/>
        </w:numPr>
        <w:spacing w:before="0"/>
        <w:ind w:left="0" w:firstLine="426"/>
        <w:outlineLvl w:val="1"/>
        <w:rPr>
          <w:rFonts w:ascii="Times New Roman" w:eastAsia="Calibri" w:hAnsi="Times New Roman"/>
          <w:lang w:eastAsia="en-US"/>
        </w:rPr>
      </w:pPr>
      <w:r w:rsidRPr="000F5BDA">
        <w:rPr>
          <w:rFonts w:ascii="Times New Roman" w:eastAsia="Calibri" w:hAnsi="Times New Roman"/>
          <w:lang w:eastAsia="en-US"/>
        </w:rPr>
        <w:t>Техническо предложение</w:t>
      </w:r>
      <w:r w:rsidR="001E4931" w:rsidRPr="000F5BDA">
        <w:rPr>
          <w:rFonts w:ascii="Times New Roman" w:eastAsia="Calibri" w:hAnsi="Times New Roman"/>
          <w:lang w:eastAsia="en-US"/>
        </w:rPr>
        <w:t xml:space="preserve"> </w:t>
      </w:r>
      <w:proofErr w:type="spellStart"/>
      <w:r w:rsidRPr="000F5BDA">
        <w:rPr>
          <w:rFonts w:ascii="Times New Roman" w:eastAsia="Calibri" w:hAnsi="Times New Roman"/>
          <w:lang w:eastAsia="en-US"/>
        </w:rPr>
        <w:t>предложение</w:t>
      </w:r>
      <w:proofErr w:type="spellEnd"/>
      <w:r w:rsidRPr="000F5BDA">
        <w:rPr>
          <w:rFonts w:ascii="Times New Roman" w:eastAsia="Calibri" w:hAnsi="Times New Roman"/>
          <w:lang w:eastAsia="en-US"/>
        </w:rPr>
        <w:t xml:space="preserve"> за изпълнение на поръчката</w:t>
      </w:r>
      <w:r w:rsidR="001E4931" w:rsidRPr="000F5BDA">
        <w:rPr>
          <w:rFonts w:ascii="Times New Roman" w:eastAsia="Calibri" w:hAnsi="Times New Roman"/>
          <w:lang w:eastAsia="en-US"/>
        </w:rPr>
        <w:t xml:space="preserve">; </w:t>
      </w:r>
    </w:p>
    <w:p w:rsidR="001E4931" w:rsidRPr="000F5BDA" w:rsidRDefault="000F5BDA" w:rsidP="001E4931">
      <w:pPr>
        <w:pStyle w:val="a6"/>
        <w:keepNext/>
        <w:keepLines/>
        <w:numPr>
          <w:ilvl w:val="1"/>
          <w:numId w:val="34"/>
        </w:numPr>
        <w:spacing w:before="0"/>
        <w:ind w:left="0" w:firstLine="426"/>
        <w:outlineLvl w:val="1"/>
        <w:rPr>
          <w:rFonts w:ascii="Times New Roman" w:eastAsia="Calibri" w:hAnsi="Times New Roman"/>
          <w:lang w:eastAsia="en-US"/>
        </w:rPr>
      </w:pPr>
      <w:r w:rsidRPr="000F5BDA">
        <w:rPr>
          <w:rFonts w:ascii="Times New Roman" w:eastAsia="Calibri" w:hAnsi="Times New Roman"/>
          <w:lang w:eastAsia="en-US"/>
        </w:rPr>
        <w:t>Списък на услугите, идентични или сходни с предмета на поръчката, изпълнени през последните 3 (три) години, считано до датата на подаване на офертата от съответния участник</w:t>
      </w:r>
      <w:r w:rsidR="001E4931" w:rsidRPr="000F5BDA">
        <w:rPr>
          <w:rFonts w:ascii="Times New Roman" w:eastAsia="Calibri" w:hAnsi="Times New Roman"/>
          <w:lang w:eastAsia="en-US"/>
        </w:rPr>
        <w:t>;</w:t>
      </w:r>
    </w:p>
    <w:p w:rsidR="001E4931" w:rsidRPr="000F5BDA" w:rsidRDefault="000F5BDA" w:rsidP="001E4931">
      <w:pPr>
        <w:pStyle w:val="a6"/>
        <w:keepNext/>
        <w:keepLines/>
        <w:numPr>
          <w:ilvl w:val="1"/>
          <w:numId w:val="34"/>
        </w:numPr>
        <w:spacing w:before="0"/>
        <w:ind w:left="0" w:firstLine="426"/>
        <w:outlineLvl w:val="1"/>
        <w:rPr>
          <w:rFonts w:ascii="Times New Roman" w:eastAsia="Calibri" w:hAnsi="Times New Roman"/>
          <w:lang w:eastAsia="en-US"/>
        </w:rPr>
      </w:pPr>
      <w:r w:rsidRPr="000F5BDA">
        <w:rPr>
          <w:rFonts w:ascii="Times New Roman" w:eastAsia="Calibri" w:hAnsi="Times New Roman"/>
          <w:lang w:eastAsia="en-US"/>
        </w:rPr>
        <w:t>Ценово предложение</w:t>
      </w:r>
      <w:r>
        <w:rPr>
          <w:rFonts w:ascii="Times New Roman" w:eastAsia="Calibri" w:hAnsi="Times New Roman"/>
          <w:lang w:eastAsia="en-US"/>
        </w:rPr>
        <w:t>;</w:t>
      </w:r>
    </w:p>
    <w:p w:rsidR="00B61425" w:rsidRPr="000F5BDA" w:rsidRDefault="00B61425" w:rsidP="001E4931">
      <w:pPr>
        <w:pStyle w:val="a6"/>
        <w:keepNext/>
        <w:keepLines/>
        <w:numPr>
          <w:ilvl w:val="1"/>
          <w:numId w:val="34"/>
        </w:numPr>
        <w:spacing w:before="0"/>
        <w:ind w:left="0" w:firstLine="426"/>
        <w:outlineLvl w:val="1"/>
        <w:rPr>
          <w:rFonts w:ascii="Times New Roman" w:eastAsia="Calibri" w:hAnsi="Times New Roman"/>
          <w:lang w:eastAsia="en-US"/>
        </w:rPr>
      </w:pPr>
      <w:r w:rsidRPr="000F5BDA">
        <w:rPr>
          <w:rFonts w:ascii="Times New Roman" w:eastAsia="Calibri" w:hAnsi="Times New Roman"/>
          <w:lang w:eastAsia="en-US"/>
        </w:rPr>
        <w:t>Декларация по чл. 69 от ЗПКОНПИ</w:t>
      </w:r>
      <w:r w:rsidR="000F5BDA">
        <w:rPr>
          <w:rFonts w:ascii="Times New Roman" w:eastAsia="Calibri" w:hAnsi="Times New Roman"/>
          <w:lang w:eastAsia="en-US"/>
        </w:rPr>
        <w:t>;</w:t>
      </w:r>
      <w:bookmarkStart w:id="15" w:name="_GoBack"/>
      <w:bookmarkEnd w:id="15"/>
    </w:p>
    <w:p w:rsidR="00B61425" w:rsidRPr="000F5BDA" w:rsidRDefault="00BD2FD2" w:rsidP="001E4931">
      <w:pPr>
        <w:pStyle w:val="a6"/>
        <w:keepNext/>
        <w:keepLines/>
        <w:numPr>
          <w:ilvl w:val="1"/>
          <w:numId w:val="34"/>
        </w:numPr>
        <w:spacing w:before="0"/>
        <w:ind w:left="0" w:firstLine="426"/>
        <w:outlineLvl w:val="1"/>
        <w:rPr>
          <w:rFonts w:ascii="Times New Roman" w:eastAsia="Calibri" w:hAnsi="Times New Roman"/>
          <w:lang w:eastAsia="en-US"/>
        </w:rPr>
      </w:pPr>
      <w:r w:rsidRPr="000F5BDA">
        <w:rPr>
          <w:rFonts w:ascii="Times New Roman" w:hAnsi="Times New Roman"/>
          <w:lang w:eastAsia="en-US"/>
        </w:rPr>
        <w:t>Проект на договор;</w:t>
      </w:r>
    </w:p>
    <w:p w:rsidR="00BD2FD2" w:rsidRPr="000F5BDA" w:rsidRDefault="00BD2FD2" w:rsidP="001E4931">
      <w:pPr>
        <w:pStyle w:val="a6"/>
        <w:keepNext/>
        <w:keepLines/>
        <w:numPr>
          <w:ilvl w:val="1"/>
          <w:numId w:val="34"/>
        </w:numPr>
        <w:spacing w:before="0"/>
        <w:ind w:left="0" w:firstLine="426"/>
        <w:outlineLvl w:val="1"/>
        <w:rPr>
          <w:rFonts w:ascii="Times New Roman" w:eastAsia="Calibri" w:hAnsi="Times New Roman"/>
          <w:lang w:eastAsia="en-US"/>
        </w:rPr>
      </w:pPr>
      <w:r w:rsidRPr="000F5BDA">
        <w:rPr>
          <w:rFonts w:ascii="Times New Roman" w:hAnsi="Times New Roman"/>
          <w:lang w:eastAsia="en-US"/>
        </w:rPr>
        <w:t>Техническа спецификация.</w:t>
      </w:r>
    </w:p>
    <w:p w:rsidR="003F2E6B" w:rsidRPr="001E4931" w:rsidRDefault="003F2E6B" w:rsidP="001E4931">
      <w:pPr>
        <w:rPr>
          <w:rFonts w:ascii="Times New Roman" w:eastAsia="Calibri" w:hAnsi="Times New Roman"/>
          <w:b/>
          <w:lang w:eastAsia="en-US"/>
        </w:rPr>
      </w:pPr>
    </w:p>
    <w:p w:rsidR="003F2E6B" w:rsidRPr="001E4931" w:rsidRDefault="003F2E6B" w:rsidP="001E4931">
      <w:pPr>
        <w:rPr>
          <w:rFonts w:ascii="Times New Roman" w:eastAsia="Calibri" w:hAnsi="Times New Roman"/>
          <w:b/>
          <w:lang w:eastAsia="en-US"/>
        </w:rPr>
      </w:pPr>
    </w:p>
    <w:p w:rsidR="003F2E6B" w:rsidRPr="001E4931" w:rsidRDefault="003F2E6B" w:rsidP="001E4931">
      <w:pPr>
        <w:rPr>
          <w:rFonts w:ascii="Times New Roman" w:eastAsia="Calibri" w:hAnsi="Times New Roman"/>
          <w:b/>
          <w:lang w:eastAsia="en-US"/>
        </w:rPr>
      </w:pPr>
    </w:p>
    <w:p w:rsidR="008D3BC7" w:rsidRPr="001E4931" w:rsidRDefault="00CD6EC2" w:rsidP="001E4931">
      <w:pPr>
        <w:rPr>
          <w:rFonts w:ascii="Times New Roman" w:eastAsia="Calibri" w:hAnsi="Times New Roman"/>
          <w:b/>
          <w:color w:val="FF0000"/>
          <w:lang w:eastAsia="en-US"/>
        </w:rPr>
      </w:pPr>
      <w:r w:rsidRPr="001E4931">
        <w:rPr>
          <w:rFonts w:ascii="Times New Roman" w:eastAsia="Calibri" w:hAnsi="Times New Roman"/>
          <w:b/>
          <w:lang w:eastAsia="en-US"/>
        </w:rPr>
        <w:t>С уважение,</w:t>
      </w:r>
      <w:r w:rsidRPr="001E4931">
        <w:rPr>
          <w:rFonts w:ascii="Times New Roman" w:eastAsia="Calibri" w:hAnsi="Times New Roman"/>
          <w:b/>
          <w:color w:val="FF0000"/>
          <w:lang w:eastAsia="en-U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C70F5" w:rsidRPr="001E4931" w:rsidTr="00CD6EC2">
        <w:tc>
          <w:tcPr>
            <w:tcW w:w="4606" w:type="dxa"/>
          </w:tcPr>
          <w:p w:rsidR="00AC70F5" w:rsidRPr="001E4931" w:rsidRDefault="00AC70F5" w:rsidP="001E4931">
            <w:pPr>
              <w:spacing w:before="0" w:after="0"/>
              <w:rPr>
                <w:rFonts w:ascii="Times New Roman" w:eastAsia="Calibri" w:hAnsi="Times New Roman"/>
                <w:b/>
                <w:lang w:eastAsia="en-US"/>
              </w:rPr>
            </w:pPr>
            <w:r w:rsidRPr="001E4931">
              <w:rPr>
                <w:rFonts w:ascii="Times New Roman" w:eastAsia="Calibri" w:hAnsi="Times New Roman"/>
                <w:b/>
                <w:lang w:eastAsia="en-US"/>
              </w:rPr>
              <w:t>Мари</w:t>
            </w:r>
            <w:r w:rsidR="00B3183C" w:rsidRPr="001E4931">
              <w:rPr>
                <w:rFonts w:ascii="Times New Roman" w:eastAsia="Calibri" w:hAnsi="Times New Roman"/>
                <w:b/>
                <w:lang w:eastAsia="en-US"/>
              </w:rPr>
              <w:t>я</w:t>
            </w:r>
            <w:r w:rsidRPr="001E4931">
              <w:rPr>
                <w:rFonts w:ascii="Times New Roman" w:eastAsia="Calibri" w:hAnsi="Times New Roman"/>
                <w:b/>
                <w:lang w:eastAsia="en-US"/>
              </w:rPr>
              <w:t>н Жечев</w:t>
            </w:r>
          </w:p>
          <w:p w:rsidR="000A56B6" w:rsidRPr="001E4931" w:rsidRDefault="00CD6EC2" w:rsidP="001E4931">
            <w:pPr>
              <w:spacing w:before="0" w:after="0"/>
              <w:rPr>
                <w:rFonts w:ascii="Times New Roman" w:eastAsia="Calibri" w:hAnsi="Times New Roman"/>
                <w:b/>
                <w:lang w:eastAsia="en-US"/>
              </w:rPr>
            </w:pPr>
            <w:r w:rsidRPr="001E4931">
              <w:rPr>
                <w:rFonts w:ascii="Times New Roman" w:eastAsia="Calibri" w:hAnsi="Times New Roman"/>
                <w:b/>
                <w:lang w:eastAsia="en-US"/>
              </w:rPr>
              <w:t>К</w:t>
            </w:r>
            <w:r w:rsidR="00AC70F5" w:rsidRPr="001E4931">
              <w:rPr>
                <w:rFonts w:ascii="Times New Roman" w:eastAsia="Calibri" w:hAnsi="Times New Roman"/>
                <w:b/>
                <w:lang w:eastAsia="en-US"/>
              </w:rPr>
              <w:t>мет на община Шабла</w:t>
            </w:r>
          </w:p>
        </w:tc>
        <w:tc>
          <w:tcPr>
            <w:tcW w:w="4606" w:type="dxa"/>
          </w:tcPr>
          <w:p w:rsidR="00AC70F5" w:rsidRPr="001E4931" w:rsidRDefault="00AC70F5" w:rsidP="001E4931">
            <w:pPr>
              <w:spacing w:before="0" w:after="0"/>
              <w:rPr>
                <w:rFonts w:ascii="Times New Roman" w:hAnsi="Times New Roman"/>
                <w:b/>
                <w:smallCaps/>
                <w:lang w:eastAsia="bg-BG"/>
              </w:rPr>
            </w:pPr>
          </w:p>
        </w:tc>
      </w:tr>
    </w:tbl>
    <w:p w:rsidR="00DF35C2" w:rsidRPr="001E4931" w:rsidRDefault="00DF35C2" w:rsidP="001E4931">
      <w:pPr>
        <w:pStyle w:val="aa"/>
        <w:tabs>
          <w:tab w:val="left" w:pos="8505"/>
        </w:tabs>
        <w:ind w:right="83"/>
        <w:rPr>
          <w:rFonts w:ascii="Times New Roman" w:eastAsia="Trebuchet MS" w:hAnsi="Times New Roman"/>
          <w:i/>
        </w:rPr>
      </w:pPr>
    </w:p>
    <w:sectPr w:rsidR="00DF35C2" w:rsidRPr="001E4931" w:rsidSect="001F7440">
      <w:headerReference w:type="default" r:id="rId10"/>
      <w:footerReference w:type="default" r:id="rId11"/>
      <w:headerReference w:type="first" r:id="rId12"/>
      <w:footerReference w:type="first" r:id="rId13"/>
      <w:pgSz w:w="11906" w:h="16838"/>
      <w:pgMar w:top="1417" w:right="1417" w:bottom="1417" w:left="1417" w:header="0" w:footer="3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87" w:rsidRDefault="00033787" w:rsidP="00C04168">
      <w:r>
        <w:separator/>
      </w:r>
    </w:p>
  </w:endnote>
  <w:endnote w:type="continuationSeparator" w:id="0">
    <w:p w:rsidR="00033787" w:rsidRDefault="00033787" w:rsidP="00C0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8"/>
        <w:szCs w:val="18"/>
        <w:lang w:eastAsia="bg-BG"/>
      </w:rPr>
      <w:id w:val="-765694952"/>
      <w:docPartObj>
        <w:docPartGallery w:val="Page Numbers (Bottom of Page)"/>
        <w:docPartUnique/>
      </w:docPartObj>
    </w:sdtPr>
    <w:sdtEndPr>
      <w:rPr>
        <w:rFonts w:ascii="Times New Roman" w:hAnsi="Times New Roman"/>
        <w:sz w:val="22"/>
        <w:szCs w:val="22"/>
      </w:rPr>
    </w:sdtEndPr>
    <w:sdtContent>
      <w:p w:rsidR="001F7440" w:rsidRPr="001F7440" w:rsidRDefault="001F7440" w:rsidP="001F7440">
        <w:pPr>
          <w:tabs>
            <w:tab w:val="center" w:pos="4536"/>
            <w:tab w:val="right" w:pos="9072"/>
          </w:tabs>
          <w:spacing w:before="0" w:after="0" w:line="300" w:lineRule="auto"/>
          <w:jc w:val="center"/>
          <w:rPr>
            <w:rFonts w:ascii="Times New Roman" w:hAnsi="Times New Roman"/>
            <w:i/>
            <w:sz w:val="18"/>
            <w:szCs w:val="18"/>
            <w:lang w:eastAsia="en-US"/>
          </w:rPr>
        </w:pPr>
        <w:r w:rsidRPr="001F7440">
          <w:rPr>
            <w:rFonts w:ascii="Times New Roman" w:hAnsi="Times New Roman"/>
            <w:i/>
            <w:sz w:val="18"/>
            <w:szCs w:val="18"/>
            <w:lang w:eastAsia="en-US"/>
          </w:rPr>
          <w:t>----------------------------------</w:t>
        </w:r>
        <w:r w:rsidRPr="001F7440">
          <w:rPr>
            <w:rFonts w:ascii="Times New Roman" w:hAnsi="Times New Roman"/>
            <w:i/>
            <w:sz w:val="18"/>
            <w:szCs w:val="18"/>
            <w:lang w:val="en-US" w:eastAsia="en-US"/>
          </w:rPr>
          <w:t>---</w:t>
        </w:r>
        <w:r w:rsidRPr="001F7440">
          <w:rPr>
            <w:rFonts w:ascii="Times New Roman" w:hAnsi="Times New Roman"/>
            <w:i/>
            <w:sz w:val="18"/>
            <w:szCs w:val="18"/>
            <w:lang w:eastAsia="en-US"/>
          </w:rPr>
          <w:t xml:space="preserve">----------------- </w:t>
        </w:r>
        <w:hyperlink r:id="rId1" w:history="1">
          <w:r w:rsidRPr="001F7440">
            <w:rPr>
              <w:rStyle w:val="a5"/>
              <w:rFonts w:ascii="Times New Roman" w:hAnsi="Times New Roman"/>
              <w:i/>
              <w:sz w:val="18"/>
              <w:szCs w:val="18"/>
              <w:lang w:val="en-US" w:eastAsia="en-US"/>
            </w:rPr>
            <w:t>www.eufunds.bg</w:t>
          </w:r>
        </w:hyperlink>
        <w:r w:rsidRPr="001F7440">
          <w:rPr>
            <w:rFonts w:ascii="Times New Roman" w:hAnsi="Times New Roman"/>
            <w:i/>
            <w:sz w:val="18"/>
            <w:szCs w:val="18"/>
            <w:lang w:val="en-US" w:eastAsia="en-US"/>
          </w:rPr>
          <w:t xml:space="preserve"> ------------------------------------------------------</w:t>
        </w:r>
      </w:p>
      <w:p w:rsidR="001F7440" w:rsidRPr="001F7440" w:rsidRDefault="001F7440" w:rsidP="001F7440">
        <w:pPr>
          <w:tabs>
            <w:tab w:val="center" w:pos="4536"/>
            <w:tab w:val="right" w:pos="9072"/>
          </w:tabs>
          <w:spacing w:before="0" w:after="0" w:line="300" w:lineRule="auto"/>
          <w:jc w:val="center"/>
          <w:rPr>
            <w:rFonts w:ascii="Times New Roman" w:hAnsi="Times New Roman"/>
            <w:i/>
            <w:sz w:val="18"/>
            <w:szCs w:val="18"/>
            <w:lang w:eastAsia="en-US"/>
          </w:rPr>
        </w:pPr>
        <w:r w:rsidRPr="001F7440">
          <w:rPr>
            <w:rFonts w:ascii="Times New Roman" w:hAnsi="Times New Roman"/>
            <w:i/>
            <w:sz w:val="18"/>
            <w:szCs w:val="18"/>
            <w:lang w:eastAsia="en-US"/>
          </w:rPr>
          <w:t xml:space="preserve">Проект  </w:t>
        </w:r>
        <w:r w:rsidRPr="001F7440">
          <w:rPr>
            <w:rFonts w:ascii="Times New Roman" w:hAnsi="Times New Roman"/>
            <w:i/>
            <w:sz w:val="18"/>
            <w:szCs w:val="18"/>
            <w:lang w:val="ru-RU" w:eastAsia="en-US"/>
          </w:rPr>
          <w:t>“</w:t>
        </w:r>
        <w:r w:rsidRPr="001F7440">
          <w:rPr>
            <w:rFonts w:ascii="Times New Roman" w:hAnsi="Times New Roman"/>
            <w:b/>
            <w:i/>
            <w:iCs/>
            <w:sz w:val="18"/>
            <w:szCs w:val="18"/>
            <w:lang w:eastAsia="en-US"/>
          </w:rPr>
          <w:t>Равни възможности за нашите деца чрез партньорство и образование в мултикултурна среда“</w:t>
        </w:r>
        <w:r w:rsidRPr="001F7440">
          <w:rPr>
            <w:rFonts w:ascii="Times New Roman" w:hAnsi="Times New Roman"/>
            <w:b/>
            <w:i/>
            <w:iCs/>
            <w:sz w:val="18"/>
            <w:szCs w:val="18"/>
            <w:lang w:val="ru-RU" w:eastAsia="en-US"/>
          </w:rPr>
          <w:t xml:space="preserve"> </w:t>
        </w:r>
        <w:r w:rsidRPr="001F7440">
          <w:rPr>
            <w:rFonts w:ascii="Times New Roman" w:hAnsi="Times New Roman"/>
            <w:b/>
            <w:i/>
            <w:iCs/>
            <w:sz w:val="18"/>
            <w:szCs w:val="18"/>
            <w:lang w:val="en-US" w:eastAsia="en-US"/>
          </w:rPr>
          <w:t>BG</w:t>
        </w:r>
        <w:r w:rsidRPr="001F7440">
          <w:rPr>
            <w:rFonts w:ascii="Times New Roman" w:hAnsi="Times New Roman"/>
            <w:b/>
            <w:i/>
            <w:iCs/>
            <w:sz w:val="18"/>
            <w:szCs w:val="18"/>
            <w:lang w:val="ru-RU" w:eastAsia="en-US"/>
          </w:rPr>
          <w:t>05</w:t>
        </w:r>
        <w:r w:rsidRPr="001F7440">
          <w:rPr>
            <w:rFonts w:ascii="Times New Roman" w:hAnsi="Times New Roman"/>
            <w:b/>
            <w:i/>
            <w:iCs/>
            <w:sz w:val="18"/>
            <w:szCs w:val="18"/>
            <w:lang w:val="en-US" w:eastAsia="en-US"/>
          </w:rPr>
          <w:t>M</w:t>
        </w:r>
        <w:r w:rsidRPr="001F7440">
          <w:rPr>
            <w:rFonts w:ascii="Times New Roman" w:hAnsi="Times New Roman"/>
            <w:b/>
            <w:i/>
            <w:iCs/>
            <w:sz w:val="18"/>
            <w:szCs w:val="18"/>
            <w:lang w:val="ru-RU" w:eastAsia="en-US"/>
          </w:rPr>
          <w:t>2</w:t>
        </w:r>
        <w:r w:rsidRPr="001F7440">
          <w:rPr>
            <w:rFonts w:ascii="Times New Roman" w:hAnsi="Times New Roman"/>
            <w:b/>
            <w:i/>
            <w:iCs/>
            <w:sz w:val="18"/>
            <w:szCs w:val="18"/>
            <w:lang w:val="en-US" w:eastAsia="en-US"/>
          </w:rPr>
          <w:t>OP</w:t>
        </w:r>
        <w:r w:rsidRPr="001F7440">
          <w:rPr>
            <w:rFonts w:ascii="Times New Roman" w:hAnsi="Times New Roman"/>
            <w:b/>
            <w:i/>
            <w:iCs/>
            <w:sz w:val="18"/>
            <w:szCs w:val="18"/>
            <w:lang w:val="ru-RU" w:eastAsia="en-US"/>
          </w:rPr>
          <w:t>001-</w:t>
        </w:r>
        <w:r w:rsidRPr="001F7440">
          <w:rPr>
            <w:rFonts w:ascii="Times New Roman" w:hAnsi="Times New Roman"/>
            <w:b/>
            <w:i/>
            <w:iCs/>
            <w:sz w:val="18"/>
            <w:szCs w:val="18"/>
            <w:lang w:val="en-US" w:eastAsia="en-US"/>
          </w:rPr>
          <w:t>3.002-</w:t>
        </w:r>
        <w:r w:rsidRPr="001F7440">
          <w:rPr>
            <w:rFonts w:ascii="Times New Roman" w:hAnsi="Times New Roman"/>
            <w:b/>
            <w:i/>
            <w:iCs/>
            <w:sz w:val="18"/>
            <w:szCs w:val="18"/>
            <w:lang w:val="ru-RU" w:eastAsia="en-US"/>
          </w:rPr>
          <w:t xml:space="preserve">0226- </w:t>
        </w:r>
        <w:r w:rsidRPr="001F7440">
          <w:rPr>
            <w:rFonts w:ascii="Times New Roman" w:hAnsi="Times New Roman"/>
            <w:b/>
            <w:i/>
            <w:iCs/>
            <w:sz w:val="18"/>
            <w:szCs w:val="18"/>
            <w:lang w:val="en-US" w:eastAsia="en-US"/>
          </w:rPr>
          <w:t>C</w:t>
        </w:r>
        <w:r w:rsidRPr="001F7440">
          <w:rPr>
            <w:rFonts w:ascii="Times New Roman" w:hAnsi="Times New Roman"/>
            <w:b/>
            <w:i/>
            <w:iCs/>
            <w:sz w:val="18"/>
            <w:szCs w:val="18"/>
            <w:lang w:val="ru-RU" w:eastAsia="en-US"/>
          </w:rPr>
          <w:t>01,</w:t>
        </w:r>
        <w:r w:rsidRPr="001F7440">
          <w:rPr>
            <w:rFonts w:ascii="Times New Roman" w:hAnsi="Times New Roman"/>
            <w:i/>
            <w:sz w:val="18"/>
            <w:szCs w:val="18"/>
            <w:lang w:eastAsia="en-US"/>
          </w:rPr>
          <w:t>,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rsidR="00AC70F5" w:rsidRPr="000B4FC7" w:rsidRDefault="009B2B64" w:rsidP="001F7440">
        <w:pPr>
          <w:tabs>
            <w:tab w:val="center" w:pos="4536"/>
            <w:tab w:val="right" w:pos="9072"/>
          </w:tabs>
          <w:spacing w:before="0" w:after="0" w:line="300" w:lineRule="auto"/>
          <w:jc w:val="center"/>
          <w:rPr>
            <w:rFonts w:ascii="Times New Roman" w:hAnsi="Times New Roman"/>
            <w:sz w:val="22"/>
            <w:szCs w:val="22"/>
            <w:lang w:eastAsia="bg-BG"/>
          </w:rPr>
        </w:pPr>
        <w:r w:rsidRPr="000B4FC7">
          <w:rPr>
            <w:rFonts w:ascii="Times New Roman" w:hAnsi="Times New Roman"/>
            <w:sz w:val="22"/>
            <w:szCs w:val="22"/>
            <w:lang w:eastAsia="bg-BG"/>
          </w:rPr>
          <w:fldChar w:fldCharType="begin"/>
        </w:r>
        <w:r w:rsidR="000B4FC7" w:rsidRPr="000B4FC7">
          <w:rPr>
            <w:rFonts w:ascii="Times New Roman" w:hAnsi="Times New Roman"/>
            <w:sz w:val="22"/>
            <w:szCs w:val="22"/>
            <w:lang w:eastAsia="bg-BG"/>
          </w:rPr>
          <w:instrText>PAGE   \* MERGEFORMAT</w:instrText>
        </w:r>
        <w:r w:rsidRPr="000B4FC7">
          <w:rPr>
            <w:rFonts w:ascii="Times New Roman" w:hAnsi="Times New Roman"/>
            <w:sz w:val="22"/>
            <w:szCs w:val="22"/>
            <w:lang w:eastAsia="bg-BG"/>
          </w:rPr>
          <w:fldChar w:fldCharType="separate"/>
        </w:r>
        <w:r w:rsidR="000F5BDA">
          <w:rPr>
            <w:rFonts w:ascii="Times New Roman" w:hAnsi="Times New Roman"/>
            <w:noProof/>
            <w:sz w:val="22"/>
            <w:szCs w:val="22"/>
            <w:lang w:eastAsia="bg-BG"/>
          </w:rPr>
          <w:t>7</w:t>
        </w:r>
        <w:r w:rsidRPr="000B4FC7">
          <w:rPr>
            <w:rFonts w:ascii="Times New Roman" w:hAnsi="Times New Roman"/>
            <w:sz w:val="22"/>
            <w:szCs w:val="22"/>
            <w:lang w:eastAsia="bg-BG"/>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8"/>
        <w:szCs w:val="18"/>
        <w:lang w:eastAsia="bg-BG"/>
      </w:rPr>
      <w:id w:val="1247846191"/>
      <w:docPartObj>
        <w:docPartGallery w:val="Page Numbers (Bottom of Page)"/>
        <w:docPartUnique/>
      </w:docPartObj>
    </w:sdtPr>
    <w:sdtEndPr>
      <w:rPr>
        <w:rFonts w:ascii="Times New Roman" w:hAnsi="Times New Roman"/>
        <w:sz w:val="22"/>
        <w:szCs w:val="22"/>
      </w:rPr>
    </w:sdtEndPr>
    <w:sdtContent>
      <w:p w:rsidR="00BD2FD2" w:rsidRPr="00BD2FD2" w:rsidRDefault="00BD2FD2" w:rsidP="00BD2FD2">
        <w:pPr>
          <w:tabs>
            <w:tab w:val="center" w:pos="4536"/>
            <w:tab w:val="right" w:pos="9072"/>
          </w:tabs>
          <w:spacing w:before="0" w:after="0" w:line="300" w:lineRule="auto"/>
          <w:jc w:val="center"/>
          <w:rPr>
            <w:rFonts w:ascii="Times New Roman" w:hAnsi="Times New Roman"/>
            <w:i/>
            <w:sz w:val="18"/>
            <w:szCs w:val="18"/>
            <w:lang w:eastAsia="en-US"/>
          </w:rPr>
        </w:pPr>
        <w:r w:rsidRPr="00BD2FD2">
          <w:rPr>
            <w:rFonts w:ascii="Times New Roman" w:hAnsi="Times New Roman"/>
            <w:i/>
            <w:sz w:val="18"/>
            <w:szCs w:val="18"/>
            <w:lang w:eastAsia="en-US"/>
          </w:rPr>
          <w:t>----------------------------------</w:t>
        </w:r>
        <w:r w:rsidRPr="00BD2FD2">
          <w:rPr>
            <w:rFonts w:ascii="Times New Roman" w:hAnsi="Times New Roman"/>
            <w:i/>
            <w:sz w:val="18"/>
            <w:szCs w:val="18"/>
            <w:lang w:val="en-US" w:eastAsia="en-US"/>
          </w:rPr>
          <w:t>---</w:t>
        </w:r>
        <w:r w:rsidRPr="00BD2FD2">
          <w:rPr>
            <w:rFonts w:ascii="Times New Roman" w:hAnsi="Times New Roman"/>
            <w:i/>
            <w:sz w:val="18"/>
            <w:szCs w:val="18"/>
            <w:lang w:eastAsia="en-US"/>
          </w:rPr>
          <w:t xml:space="preserve">----------------- </w:t>
        </w:r>
        <w:hyperlink r:id="rId1" w:history="1">
          <w:r w:rsidRPr="00BD2FD2">
            <w:rPr>
              <w:rStyle w:val="a5"/>
              <w:rFonts w:ascii="Times New Roman" w:hAnsi="Times New Roman"/>
              <w:i/>
              <w:sz w:val="18"/>
              <w:szCs w:val="18"/>
              <w:lang w:val="en-US" w:eastAsia="en-US"/>
            </w:rPr>
            <w:t>www.eufunds.bg</w:t>
          </w:r>
        </w:hyperlink>
        <w:r w:rsidRPr="00BD2FD2">
          <w:rPr>
            <w:rFonts w:ascii="Times New Roman" w:hAnsi="Times New Roman"/>
            <w:i/>
            <w:sz w:val="18"/>
            <w:szCs w:val="18"/>
            <w:lang w:val="en-US" w:eastAsia="en-US"/>
          </w:rPr>
          <w:t xml:space="preserve"> ------------------------------------------------------</w:t>
        </w:r>
      </w:p>
      <w:p w:rsidR="00BD2FD2" w:rsidRPr="00BD2FD2" w:rsidRDefault="00BD2FD2" w:rsidP="00BD2FD2">
        <w:pPr>
          <w:tabs>
            <w:tab w:val="center" w:pos="4536"/>
            <w:tab w:val="right" w:pos="9072"/>
          </w:tabs>
          <w:spacing w:before="0" w:after="0" w:line="300" w:lineRule="auto"/>
          <w:jc w:val="center"/>
          <w:rPr>
            <w:rFonts w:ascii="Times New Roman" w:hAnsi="Times New Roman"/>
            <w:i/>
            <w:sz w:val="18"/>
            <w:szCs w:val="18"/>
            <w:lang w:eastAsia="en-US"/>
          </w:rPr>
        </w:pPr>
        <w:r w:rsidRPr="00BD2FD2">
          <w:rPr>
            <w:rFonts w:ascii="Times New Roman" w:hAnsi="Times New Roman"/>
            <w:i/>
            <w:sz w:val="18"/>
            <w:szCs w:val="18"/>
            <w:lang w:eastAsia="en-US"/>
          </w:rPr>
          <w:t xml:space="preserve">Проект  </w:t>
        </w:r>
        <w:r w:rsidRPr="00BD2FD2">
          <w:rPr>
            <w:rFonts w:ascii="Times New Roman" w:hAnsi="Times New Roman"/>
            <w:i/>
            <w:sz w:val="18"/>
            <w:szCs w:val="18"/>
            <w:lang w:val="ru-RU" w:eastAsia="en-US"/>
          </w:rPr>
          <w:t>“</w:t>
        </w:r>
        <w:r w:rsidRPr="00BD2FD2">
          <w:rPr>
            <w:rFonts w:ascii="Times New Roman" w:hAnsi="Times New Roman"/>
            <w:b/>
            <w:i/>
            <w:iCs/>
            <w:sz w:val="18"/>
            <w:szCs w:val="18"/>
            <w:lang w:eastAsia="en-US"/>
          </w:rPr>
          <w:t>Равни възможности за нашите деца чрез партньорство и образование в мултикултурна среда“</w:t>
        </w:r>
        <w:r w:rsidRPr="00BD2FD2">
          <w:rPr>
            <w:rFonts w:ascii="Times New Roman" w:hAnsi="Times New Roman"/>
            <w:b/>
            <w:i/>
            <w:iCs/>
            <w:sz w:val="18"/>
            <w:szCs w:val="18"/>
            <w:lang w:val="ru-RU" w:eastAsia="en-US"/>
          </w:rPr>
          <w:t xml:space="preserve"> </w:t>
        </w:r>
        <w:r w:rsidRPr="00BD2FD2">
          <w:rPr>
            <w:rFonts w:ascii="Times New Roman" w:hAnsi="Times New Roman"/>
            <w:b/>
            <w:i/>
            <w:iCs/>
            <w:sz w:val="18"/>
            <w:szCs w:val="18"/>
            <w:lang w:val="en-US" w:eastAsia="en-US"/>
          </w:rPr>
          <w:t>BG</w:t>
        </w:r>
        <w:r w:rsidRPr="00BD2FD2">
          <w:rPr>
            <w:rFonts w:ascii="Times New Roman" w:hAnsi="Times New Roman"/>
            <w:b/>
            <w:i/>
            <w:iCs/>
            <w:sz w:val="18"/>
            <w:szCs w:val="18"/>
            <w:lang w:val="ru-RU" w:eastAsia="en-US"/>
          </w:rPr>
          <w:t>05</w:t>
        </w:r>
        <w:r w:rsidRPr="00BD2FD2">
          <w:rPr>
            <w:rFonts w:ascii="Times New Roman" w:hAnsi="Times New Roman"/>
            <w:b/>
            <w:i/>
            <w:iCs/>
            <w:sz w:val="18"/>
            <w:szCs w:val="18"/>
            <w:lang w:val="en-US" w:eastAsia="en-US"/>
          </w:rPr>
          <w:t>M</w:t>
        </w:r>
        <w:r w:rsidRPr="00BD2FD2">
          <w:rPr>
            <w:rFonts w:ascii="Times New Roman" w:hAnsi="Times New Roman"/>
            <w:b/>
            <w:i/>
            <w:iCs/>
            <w:sz w:val="18"/>
            <w:szCs w:val="18"/>
            <w:lang w:val="ru-RU" w:eastAsia="en-US"/>
          </w:rPr>
          <w:t>2</w:t>
        </w:r>
        <w:r w:rsidRPr="00BD2FD2">
          <w:rPr>
            <w:rFonts w:ascii="Times New Roman" w:hAnsi="Times New Roman"/>
            <w:b/>
            <w:i/>
            <w:iCs/>
            <w:sz w:val="18"/>
            <w:szCs w:val="18"/>
            <w:lang w:val="en-US" w:eastAsia="en-US"/>
          </w:rPr>
          <w:t>OP</w:t>
        </w:r>
        <w:r w:rsidRPr="00BD2FD2">
          <w:rPr>
            <w:rFonts w:ascii="Times New Roman" w:hAnsi="Times New Roman"/>
            <w:b/>
            <w:i/>
            <w:iCs/>
            <w:sz w:val="18"/>
            <w:szCs w:val="18"/>
            <w:lang w:val="ru-RU" w:eastAsia="en-US"/>
          </w:rPr>
          <w:t>001-</w:t>
        </w:r>
        <w:r w:rsidRPr="00BD2FD2">
          <w:rPr>
            <w:rFonts w:ascii="Times New Roman" w:hAnsi="Times New Roman"/>
            <w:b/>
            <w:i/>
            <w:iCs/>
            <w:sz w:val="18"/>
            <w:szCs w:val="18"/>
            <w:lang w:val="en-US" w:eastAsia="en-US"/>
          </w:rPr>
          <w:t>3.002-</w:t>
        </w:r>
        <w:r w:rsidRPr="00BD2FD2">
          <w:rPr>
            <w:rFonts w:ascii="Times New Roman" w:hAnsi="Times New Roman"/>
            <w:b/>
            <w:i/>
            <w:iCs/>
            <w:sz w:val="18"/>
            <w:szCs w:val="18"/>
            <w:lang w:val="ru-RU" w:eastAsia="en-US"/>
          </w:rPr>
          <w:t xml:space="preserve">0226- </w:t>
        </w:r>
        <w:r w:rsidRPr="00BD2FD2">
          <w:rPr>
            <w:rFonts w:ascii="Times New Roman" w:hAnsi="Times New Roman"/>
            <w:b/>
            <w:i/>
            <w:iCs/>
            <w:sz w:val="18"/>
            <w:szCs w:val="18"/>
            <w:lang w:val="en-US" w:eastAsia="en-US"/>
          </w:rPr>
          <w:t>C</w:t>
        </w:r>
        <w:r w:rsidRPr="00BD2FD2">
          <w:rPr>
            <w:rFonts w:ascii="Times New Roman" w:hAnsi="Times New Roman"/>
            <w:b/>
            <w:i/>
            <w:iCs/>
            <w:sz w:val="18"/>
            <w:szCs w:val="18"/>
            <w:lang w:val="ru-RU" w:eastAsia="en-US"/>
          </w:rPr>
          <w:t>01,</w:t>
        </w:r>
        <w:r w:rsidRPr="00BD2FD2">
          <w:rPr>
            <w:rFonts w:ascii="Times New Roman" w:hAnsi="Times New Roman"/>
            <w:i/>
            <w:sz w:val="18"/>
            <w:szCs w:val="18"/>
            <w:lang w:eastAsia="en-US"/>
          </w:rPr>
          <w:t>,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rsidR="00AC70F5" w:rsidRPr="000B4FC7" w:rsidRDefault="009B2B64" w:rsidP="00BD2FD2">
        <w:pPr>
          <w:tabs>
            <w:tab w:val="center" w:pos="4536"/>
            <w:tab w:val="right" w:pos="9072"/>
          </w:tabs>
          <w:spacing w:before="0" w:after="0" w:line="300" w:lineRule="auto"/>
          <w:jc w:val="center"/>
          <w:rPr>
            <w:rFonts w:ascii="Times New Roman" w:hAnsi="Times New Roman"/>
            <w:sz w:val="22"/>
            <w:szCs w:val="22"/>
            <w:lang w:eastAsia="bg-BG"/>
          </w:rPr>
        </w:pPr>
        <w:r w:rsidRPr="000B4FC7">
          <w:rPr>
            <w:rFonts w:ascii="Times New Roman" w:hAnsi="Times New Roman"/>
            <w:sz w:val="22"/>
            <w:szCs w:val="22"/>
            <w:lang w:eastAsia="bg-BG"/>
          </w:rPr>
          <w:fldChar w:fldCharType="begin"/>
        </w:r>
        <w:r w:rsidR="000B4FC7" w:rsidRPr="000B4FC7">
          <w:rPr>
            <w:rFonts w:ascii="Times New Roman" w:hAnsi="Times New Roman"/>
            <w:sz w:val="22"/>
            <w:szCs w:val="22"/>
            <w:lang w:eastAsia="bg-BG"/>
          </w:rPr>
          <w:instrText>PAGE   \* MERGEFORMAT</w:instrText>
        </w:r>
        <w:r w:rsidRPr="000B4FC7">
          <w:rPr>
            <w:rFonts w:ascii="Times New Roman" w:hAnsi="Times New Roman"/>
            <w:sz w:val="22"/>
            <w:szCs w:val="22"/>
            <w:lang w:eastAsia="bg-BG"/>
          </w:rPr>
          <w:fldChar w:fldCharType="separate"/>
        </w:r>
        <w:r w:rsidR="001E4931">
          <w:rPr>
            <w:rFonts w:ascii="Times New Roman" w:hAnsi="Times New Roman"/>
            <w:noProof/>
            <w:sz w:val="22"/>
            <w:szCs w:val="22"/>
            <w:lang w:eastAsia="bg-BG"/>
          </w:rPr>
          <w:t>1</w:t>
        </w:r>
        <w:r w:rsidRPr="000B4FC7">
          <w:rPr>
            <w:rFonts w:ascii="Times New Roman" w:hAnsi="Times New Roman"/>
            <w:sz w:val="22"/>
            <w:szCs w:val="22"/>
            <w:lang w:eastAsia="bg-BG"/>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87" w:rsidRDefault="00033787" w:rsidP="00C04168">
      <w:r>
        <w:separator/>
      </w:r>
    </w:p>
  </w:footnote>
  <w:footnote w:type="continuationSeparator" w:id="0">
    <w:p w:rsidR="00033787" w:rsidRDefault="00033787" w:rsidP="00C0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F5" w:rsidRPr="001F7440" w:rsidRDefault="001F7440" w:rsidP="001F7440">
    <w:pPr>
      <w:pStyle w:val="a8"/>
      <w:ind w:left="-567" w:right="-851"/>
      <w:jc w:val="center"/>
      <w:rPr>
        <w:rFonts w:ascii="Times New Roman" w:hAnsi="Times New Roman"/>
        <w:noProof/>
        <w:lang w:eastAsia="bg-BG"/>
      </w:rPr>
    </w:pPr>
    <w:r w:rsidRPr="001F7440">
      <w:rPr>
        <w:rFonts w:ascii="Times New Roman" w:hAnsi="Times New Roman"/>
        <w:noProof/>
        <w:lang w:eastAsia="bg-BG"/>
      </w:rPr>
      <w:drawing>
        <wp:inline distT="0" distB="0" distL="0" distR="0">
          <wp:extent cx="2465070" cy="833755"/>
          <wp:effectExtent l="0" t="0" r="0" b="444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2151"/>
                  <a:stretch>
                    <a:fillRect/>
                  </a:stretch>
                </pic:blipFill>
                <pic:spPr bwMode="auto">
                  <a:xfrm>
                    <a:off x="0" y="0"/>
                    <a:ext cx="2465070" cy="833755"/>
                  </a:xfrm>
                  <a:prstGeom prst="rect">
                    <a:avLst/>
                  </a:prstGeom>
                  <a:noFill/>
                  <a:ln>
                    <a:noFill/>
                  </a:ln>
                </pic:spPr>
              </pic:pic>
            </a:graphicData>
          </a:graphic>
        </wp:inline>
      </w:drawing>
    </w:r>
    <w:r w:rsidRPr="001F7440">
      <w:rPr>
        <w:rFonts w:ascii="Times New Roman" w:hAnsi="Times New Roman"/>
        <w:noProof/>
        <w:lang w:eastAsia="bg-BG"/>
      </w:rPr>
      <w:drawing>
        <wp:inline distT="0" distB="0" distL="0" distR="0">
          <wp:extent cx="936625" cy="789940"/>
          <wp:effectExtent l="0" t="0" r="0" b="0"/>
          <wp:docPr id="2" name="Картина 2" descr="sh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shab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789940"/>
                  </a:xfrm>
                  <a:prstGeom prst="rect">
                    <a:avLst/>
                  </a:prstGeom>
                  <a:noFill/>
                  <a:ln>
                    <a:noFill/>
                  </a:ln>
                </pic:spPr>
              </pic:pic>
            </a:graphicData>
          </a:graphic>
        </wp:inline>
      </w:drawing>
    </w:r>
    <w:r w:rsidRPr="001F7440">
      <w:rPr>
        <w:rFonts w:ascii="Times New Roman" w:hAnsi="Times New Roman"/>
        <w:noProof/>
        <w:lang w:eastAsia="bg-BG"/>
      </w:rPr>
      <w:drawing>
        <wp:inline distT="0" distB="0" distL="0" distR="0">
          <wp:extent cx="2340610" cy="826770"/>
          <wp:effectExtent l="0" t="0" r="254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8267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D2" w:rsidRPr="001F7440" w:rsidRDefault="00BD2FD2" w:rsidP="00BD2FD2">
    <w:pPr>
      <w:pStyle w:val="a8"/>
      <w:ind w:left="-567" w:right="-851"/>
      <w:jc w:val="center"/>
      <w:rPr>
        <w:rFonts w:ascii="Times New Roman" w:hAnsi="Times New Roman"/>
        <w:noProof/>
        <w:lang w:eastAsia="bg-BG"/>
      </w:rPr>
    </w:pPr>
    <w:r w:rsidRPr="001F7440">
      <w:rPr>
        <w:rFonts w:ascii="Times New Roman" w:hAnsi="Times New Roman"/>
        <w:noProof/>
        <w:lang w:eastAsia="bg-BG"/>
      </w:rPr>
      <w:drawing>
        <wp:inline distT="0" distB="0" distL="0" distR="0">
          <wp:extent cx="2465070" cy="833755"/>
          <wp:effectExtent l="0" t="0" r="0" b="444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2151"/>
                  <a:stretch>
                    <a:fillRect/>
                  </a:stretch>
                </pic:blipFill>
                <pic:spPr bwMode="auto">
                  <a:xfrm>
                    <a:off x="0" y="0"/>
                    <a:ext cx="2465070" cy="833755"/>
                  </a:xfrm>
                  <a:prstGeom prst="rect">
                    <a:avLst/>
                  </a:prstGeom>
                  <a:noFill/>
                  <a:ln>
                    <a:noFill/>
                  </a:ln>
                </pic:spPr>
              </pic:pic>
            </a:graphicData>
          </a:graphic>
        </wp:inline>
      </w:drawing>
    </w:r>
    <w:r w:rsidRPr="001F7440">
      <w:rPr>
        <w:rFonts w:ascii="Times New Roman" w:hAnsi="Times New Roman"/>
        <w:noProof/>
        <w:lang w:eastAsia="bg-BG"/>
      </w:rPr>
      <w:drawing>
        <wp:inline distT="0" distB="0" distL="0" distR="0">
          <wp:extent cx="936625" cy="789940"/>
          <wp:effectExtent l="0" t="0" r="0" b="0"/>
          <wp:docPr id="8" name="Картина 8" descr="sh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shab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789940"/>
                  </a:xfrm>
                  <a:prstGeom prst="rect">
                    <a:avLst/>
                  </a:prstGeom>
                  <a:noFill/>
                  <a:ln>
                    <a:noFill/>
                  </a:ln>
                </pic:spPr>
              </pic:pic>
            </a:graphicData>
          </a:graphic>
        </wp:inline>
      </w:drawing>
    </w:r>
    <w:r w:rsidRPr="001F7440">
      <w:rPr>
        <w:rFonts w:ascii="Times New Roman" w:hAnsi="Times New Roman"/>
        <w:noProof/>
        <w:lang w:eastAsia="bg-BG"/>
      </w:rPr>
      <w:drawing>
        <wp:inline distT="0" distB="0" distL="0" distR="0">
          <wp:extent cx="2340610" cy="826770"/>
          <wp:effectExtent l="0" t="0" r="254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826770"/>
                  </a:xfrm>
                  <a:prstGeom prst="rect">
                    <a:avLst/>
                  </a:prstGeom>
                  <a:noFill/>
                  <a:ln>
                    <a:noFill/>
                  </a:ln>
                </pic:spPr>
              </pic:pic>
            </a:graphicData>
          </a:graphic>
        </wp:inline>
      </w:drawing>
    </w:r>
  </w:p>
  <w:p w:rsidR="00AC70F5" w:rsidRPr="00BD2FD2" w:rsidRDefault="00AC70F5" w:rsidP="00BD2FD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1EA1080"/>
    <w:multiLevelType w:val="hybridMultilevel"/>
    <w:tmpl w:val="31A0207C"/>
    <w:lvl w:ilvl="0" w:tplc="5776A8E6">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77FD8"/>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30A45F2"/>
    <w:multiLevelType w:val="hybridMultilevel"/>
    <w:tmpl w:val="2B76C16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5E31195"/>
    <w:multiLevelType w:val="hybridMultilevel"/>
    <w:tmpl w:val="82463C24"/>
    <w:lvl w:ilvl="0" w:tplc="0402000B">
      <w:start w:val="1"/>
      <w:numFmt w:val="bullet"/>
      <w:lvlText w:val=""/>
      <w:lvlJc w:val="left"/>
      <w:pPr>
        <w:ind w:left="1125" w:hanging="360"/>
      </w:pPr>
      <w:rPr>
        <w:rFonts w:ascii="Wingdings" w:hAnsi="Wingdings" w:hint="default"/>
      </w:rPr>
    </w:lvl>
    <w:lvl w:ilvl="1" w:tplc="04020003" w:tentative="1">
      <w:start w:val="1"/>
      <w:numFmt w:val="bullet"/>
      <w:lvlText w:val="o"/>
      <w:lvlJc w:val="left"/>
      <w:pPr>
        <w:ind w:left="1845" w:hanging="360"/>
      </w:pPr>
      <w:rPr>
        <w:rFonts w:ascii="Courier New" w:hAnsi="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6">
    <w:nsid w:val="0BA90137"/>
    <w:multiLevelType w:val="hybridMultilevel"/>
    <w:tmpl w:val="06926908"/>
    <w:lvl w:ilvl="0" w:tplc="A42A581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EC83D7E"/>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1FC0338"/>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20F5AEE"/>
    <w:multiLevelType w:val="hybridMultilevel"/>
    <w:tmpl w:val="466ADA5A"/>
    <w:lvl w:ilvl="0" w:tplc="61543900">
      <w:start w:val="1"/>
      <w:numFmt w:val="decimal"/>
      <w:lvlText w:val="%1)"/>
      <w:lvlJc w:val="left"/>
      <w:pPr>
        <w:ind w:left="720" w:hanging="360"/>
      </w:pPr>
      <w:rPr>
        <w:rFonts w:ascii="Trebuchet MS" w:hAnsi="Trebuchet M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64258A5"/>
    <w:multiLevelType w:val="multilevel"/>
    <w:tmpl w:val="2E7E17B4"/>
    <w:lvl w:ilvl="0">
      <w:start w:val="1"/>
      <w:numFmt w:val="decimal"/>
      <w:lvlText w:val="%1."/>
      <w:lvlJc w:val="left"/>
      <w:pPr>
        <w:ind w:left="720" w:hanging="360"/>
      </w:pPr>
      <w:rPr>
        <w:rFonts w:cs="Times New Roman" w:hint="default"/>
      </w:rPr>
    </w:lvl>
    <w:lvl w:ilvl="1">
      <w:start w:val="1"/>
      <w:numFmt w:val="decimal"/>
      <w:isLgl/>
      <w:lvlText w:val="%1.%2."/>
      <w:lvlJc w:val="left"/>
      <w:pPr>
        <w:ind w:left="1400" w:hanging="360"/>
      </w:pPr>
      <w:rPr>
        <w:rFonts w:cs="Times New Roman" w:hint="default"/>
        <w:color w:val="000000"/>
      </w:rPr>
    </w:lvl>
    <w:lvl w:ilvl="2">
      <w:start w:val="1"/>
      <w:numFmt w:val="decimal"/>
      <w:isLgl/>
      <w:lvlText w:val="%1.%2.%3."/>
      <w:lvlJc w:val="left"/>
      <w:pPr>
        <w:ind w:left="2440" w:hanging="720"/>
      </w:pPr>
      <w:rPr>
        <w:rFonts w:cs="Times New Roman" w:hint="default"/>
        <w:color w:val="000000"/>
      </w:rPr>
    </w:lvl>
    <w:lvl w:ilvl="3">
      <w:start w:val="1"/>
      <w:numFmt w:val="decimal"/>
      <w:isLgl/>
      <w:lvlText w:val="%1.%2.%3.%4."/>
      <w:lvlJc w:val="left"/>
      <w:pPr>
        <w:ind w:left="3120" w:hanging="720"/>
      </w:pPr>
      <w:rPr>
        <w:rFonts w:cs="Times New Roman" w:hint="default"/>
        <w:color w:val="000000"/>
      </w:rPr>
    </w:lvl>
    <w:lvl w:ilvl="4">
      <w:start w:val="1"/>
      <w:numFmt w:val="decimal"/>
      <w:isLgl/>
      <w:lvlText w:val="%1.%2.%3.%4.%5."/>
      <w:lvlJc w:val="left"/>
      <w:pPr>
        <w:ind w:left="4160" w:hanging="1080"/>
      </w:pPr>
      <w:rPr>
        <w:rFonts w:cs="Times New Roman" w:hint="default"/>
        <w:color w:val="000000"/>
      </w:rPr>
    </w:lvl>
    <w:lvl w:ilvl="5">
      <w:start w:val="1"/>
      <w:numFmt w:val="decimal"/>
      <w:isLgl/>
      <w:lvlText w:val="%1.%2.%3.%4.%5.%6."/>
      <w:lvlJc w:val="left"/>
      <w:pPr>
        <w:ind w:left="4840" w:hanging="1080"/>
      </w:pPr>
      <w:rPr>
        <w:rFonts w:cs="Times New Roman" w:hint="default"/>
        <w:color w:val="000000"/>
      </w:rPr>
    </w:lvl>
    <w:lvl w:ilvl="6">
      <w:start w:val="1"/>
      <w:numFmt w:val="decimal"/>
      <w:isLgl/>
      <w:lvlText w:val="%1.%2.%3.%4.%5.%6.%7."/>
      <w:lvlJc w:val="left"/>
      <w:pPr>
        <w:ind w:left="5880" w:hanging="1440"/>
      </w:pPr>
      <w:rPr>
        <w:rFonts w:cs="Times New Roman" w:hint="default"/>
        <w:color w:val="000000"/>
      </w:rPr>
    </w:lvl>
    <w:lvl w:ilvl="7">
      <w:start w:val="1"/>
      <w:numFmt w:val="decimal"/>
      <w:isLgl/>
      <w:lvlText w:val="%1.%2.%3.%4.%5.%6.%7.%8."/>
      <w:lvlJc w:val="left"/>
      <w:pPr>
        <w:ind w:left="6560" w:hanging="1440"/>
      </w:pPr>
      <w:rPr>
        <w:rFonts w:cs="Times New Roman" w:hint="default"/>
        <w:color w:val="000000"/>
      </w:rPr>
    </w:lvl>
    <w:lvl w:ilvl="8">
      <w:start w:val="1"/>
      <w:numFmt w:val="decimal"/>
      <w:isLgl/>
      <w:lvlText w:val="%1.%2.%3.%4.%5.%6.%7.%8.%9."/>
      <w:lvlJc w:val="left"/>
      <w:pPr>
        <w:ind w:left="7600" w:hanging="1800"/>
      </w:pPr>
      <w:rPr>
        <w:rFonts w:cs="Times New Roman" w:hint="default"/>
        <w:color w:val="000000"/>
      </w:rPr>
    </w:lvl>
  </w:abstractNum>
  <w:abstractNum w:abstractNumId="11">
    <w:nsid w:val="2CB84DFD"/>
    <w:multiLevelType w:val="hybridMultilevel"/>
    <w:tmpl w:val="CF64AFC0"/>
    <w:lvl w:ilvl="0" w:tplc="A20C0EF4">
      <w:start w:val="1"/>
      <w:numFmt w:val="upperRoman"/>
      <w:suff w:val="space"/>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D9F5650"/>
    <w:multiLevelType w:val="multilevel"/>
    <w:tmpl w:val="F0220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330752E"/>
    <w:multiLevelType w:val="hybridMultilevel"/>
    <w:tmpl w:val="5974177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67C6A8B"/>
    <w:multiLevelType w:val="hybridMultilevel"/>
    <w:tmpl w:val="5878651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CD207D3"/>
    <w:multiLevelType w:val="hybridMultilevel"/>
    <w:tmpl w:val="CEDAF75C"/>
    <w:lvl w:ilvl="0" w:tplc="727C8C44">
      <w:start w:val="1"/>
      <w:numFmt w:val="decimal"/>
      <w:pStyle w:val="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DF06061"/>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E8358BD"/>
    <w:multiLevelType w:val="hybridMultilevel"/>
    <w:tmpl w:val="4A78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B53BF0"/>
    <w:multiLevelType w:val="hybridMultilevel"/>
    <w:tmpl w:val="6358AC84"/>
    <w:lvl w:ilvl="0" w:tplc="61543900">
      <w:start w:val="1"/>
      <w:numFmt w:val="decimal"/>
      <w:lvlText w:val="%1)"/>
      <w:lvlJc w:val="left"/>
      <w:pPr>
        <w:ind w:left="720" w:hanging="360"/>
      </w:pPr>
      <w:rPr>
        <w:rFonts w:ascii="Trebuchet MS" w:hAnsi="Trebuchet M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9354766"/>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9772668"/>
    <w:multiLevelType w:val="hybridMultilevel"/>
    <w:tmpl w:val="5964A896"/>
    <w:lvl w:ilvl="0" w:tplc="D54ED02A">
      <w:start w:val="1"/>
      <w:numFmt w:val="bullet"/>
      <w:lvlText w:val=""/>
      <w:lvlJc w:val="left"/>
      <w:pPr>
        <w:ind w:left="1125" w:hanging="360"/>
      </w:pPr>
      <w:rPr>
        <w:rFonts w:ascii="Symbol" w:hAnsi="Symbol" w:hint="default"/>
      </w:rPr>
    </w:lvl>
    <w:lvl w:ilvl="1" w:tplc="04020003" w:tentative="1">
      <w:start w:val="1"/>
      <w:numFmt w:val="bullet"/>
      <w:lvlText w:val="o"/>
      <w:lvlJc w:val="left"/>
      <w:pPr>
        <w:ind w:left="1845" w:hanging="360"/>
      </w:pPr>
      <w:rPr>
        <w:rFonts w:ascii="Courier New" w:hAnsi="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21">
    <w:nsid w:val="4DD82F0C"/>
    <w:multiLevelType w:val="hybridMultilevel"/>
    <w:tmpl w:val="F8BE5B3C"/>
    <w:lvl w:ilvl="0" w:tplc="66E849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9273BD"/>
    <w:multiLevelType w:val="hybridMultilevel"/>
    <w:tmpl w:val="7890B254"/>
    <w:lvl w:ilvl="0" w:tplc="5628C75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2519A0"/>
    <w:multiLevelType w:val="multilevel"/>
    <w:tmpl w:val="E8B647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7E06E9E"/>
    <w:multiLevelType w:val="hybridMultilevel"/>
    <w:tmpl w:val="488EF042"/>
    <w:lvl w:ilvl="0" w:tplc="396E9FDE">
      <w:start w:val="1"/>
      <w:numFmt w:val="decimal"/>
      <w:suff w:val="space"/>
      <w:lvlText w:val="%1."/>
      <w:lvlJc w:val="left"/>
      <w:pPr>
        <w:ind w:left="720" w:hanging="360"/>
      </w:pPr>
      <w:rPr>
        <w:rFonts w:hint="default"/>
      </w:rPr>
    </w:lvl>
    <w:lvl w:ilvl="1" w:tplc="CDE0ABB2">
      <w:numFmt w:val="bullet"/>
      <w:lvlText w:val="–"/>
      <w:lvlJc w:val="left"/>
      <w:pPr>
        <w:ind w:left="1440" w:hanging="360"/>
      </w:pPr>
      <w:rPr>
        <w:rFonts w:ascii="Times New Roman" w:eastAsia="Times New Roman" w:hAnsi="Times New Roman" w:cs="Times New Roman"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A036272"/>
    <w:multiLevelType w:val="hybridMultilevel"/>
    <w:tmpl w:val="955A36E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AD6592"/>
    <w:multiLevelType w:val="hybridMultilevel"/>
    <w:tmpl w:val="98EE9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5EF36A38"/>
    <w:multiLevelType w:val="hybridMultilevel"/>
    <w:tmpl w:val="06926908"/>
    <w:lvl w:ilvl="0" w:tplc="A42A581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21D3800"/>
    <w:multiLevelType w:val="hybridMultilevel"/>
    <w:tmpl w:val="0D025FD8"/>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nsid w:val="632126AE"/>
    <w:multiLevelType w:val="hybridMultilevel"/>
    <w:tmpl w:val="06926908"/>
    <w:lvl w:ilvl="0" w:tplc="A42A581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7894154"/>
    <w:multiLevelType w:val="hybridMultilevel"/>
    <w:tmpl w:val="71D2E300"/>
    <w:lvl w:ilvl="0" w:tplc="1F28B5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A94A87"/>
    <w:multiLevelType w:val="multilevel"/>
    <w:tmpl w:val="DC16DB74"/>
    <w:lvl w:ilvl="0">
      <w:start w:val="6"/>
      <w:numFmt w:val="decimal"/>
      <w:lvlText w:val="%1."/>
      <w:lvlJc w:val="left"/>
      <w:pPr>
        <w:ind w:left="360" w:hanging="360"/>
      </w:pPr>
      <w:rPr>
        <w:rFonts w:hint="default"/>
        <w:color w:val="000000"/>
      </w:rPr>
    </w:lvl>
    <w:lvl w:ilvl="1">
      <w:start w:val="1"/>
      <w:numFmt w:val="decimal"/>
      <w:lvlText w:val="%1.%2."/>
      <w:lvlJc w:val="left"/>
      <w:pPr>
        <w:ind w:left="1400" w:hanging="360"/>
      </w:pPr>
      <w:rPr>
        <w:rFonts w:hint="default"/>
        <w:color w:val="000000"/>
      </w:rPr>
    </w:lvl>
    <w:lvl w:ilvl="2">
      <w:start w:val="1"/>
      <w:numFmt w:val="decimal"/>
      <w:lvlText w:val="%1.%2.%3."/>
      <w:lvlJc w:val="left"/>
      <w:pPr>
        <w:ind w:left="2800" w:hanging="720"/>
      </w:pPr>
      <w:rPr>
        <w:rFonts w:hint="default"/>
        <w:color w:val="000000"/>
      </w:rPr>
    </w:lvl>
    <w:lvl w:ilvl="3">
      <w:start w:val="1"/>
      <w:numFmt w:val="decimal"/>
      <w:lvlText w:val="%1.%2.%3.%4."/>
      <w:lvlJc w:val="left"/>
      <w:pPr>
        <w:ind w:left="3840" w:hanging="720"/>
      </w:pPr>
      <w:rPr>
        <w:rFonts w:hint="default"/>
        <w:color w:val="000000"/>
      </w:rPr>
    </w:lvl>
    <w:lvl w:ilvl="4">
      <w:start w:val="1"/>
      <w:numFmt w:val="decimal"/>
      <w:lvlText w:val="%1.%2.%3.%4.%5."/>
      <w:lvlJc w:val="left"/>
      <w:pPr>
        <w:ind w:left="5240" w:hanging="1080"/>
      </w:pPr>
      <w:rPr>
        <w:rFonts w:hint="default"/>
        <w:color w:val="000000"/>
      </w:rPr>
    </w:lvl>
    <w:lvl w:ilvl="5">
      <w:start w:val="1"/>
      <w:numFmt w:val="decimal"/>
      <w:lvlText w:val="%1.%2.%3.%4.%5.%6."/>
      <w:lvlJc w:val="left"/>
      <w:pPr>
        <w:ind w:left="6280" w:hanging="1080"/>
      </w:pPr>
      <w:rPr>
        <w:rFonts w:hint="default"/>
        <w:color w:val="000000"/>
      </w:rPr>
    </w:lvl>
    <w:lvl w:ilvl="6">
      <w:start w:val="1"/>
      <w:numFmt w:val="decimal"/>
      <w:lvlText w:val="%1.%2.%3.%4.%5.%6.%7."/>
      <w:lvlJc w:val="left"/>
      <w:pPr>
        <w:ind w:left="7680" w:hanging="1440"/>
      </w:pPr>
      <w:rPr>
        <w:rFonts w:hint="default"/>
        <w:color w:val="000000"/>
      </w:rPr>
    </w:lvl>
    <w:lvl w:ilvl="7">
      <w:start w:val="1"/>
      <w:numFmt w:val="decimal"/>
      <w:lvlText w:val="%1.%2.%3.%4.%5.%6.%7.%8."/>
      <w:lvlJc w:val="left"/>
      <w:pPr>
        <w:ind w:left="8720" w:hanging="1440"/>
      </w:pPr>
      <w:rPr>
        <w:rFonts w:hint="default"/>
        <w:color w:val="000000"/>
      </w:rPr>
    </w:lvl>
    <w:lvl w:ilvl="8">
      <w:start w:val="1"/>
      <w:numFmt w:val="decimal"/>
      <w:lvlText w:val="%1.%2.%3.%4.%5.%6.%7.%8.%9."/>
      <w:lvlJc w:val="left"/>
      <w:pPr>
        <w:ind w:left="10120" w:hanging="1800"/>
      </w:pPr>
      <w:rPr>
        <w:rFonts w:hint="default"/>
        <w:color w:val="000000"/>
      </w:rPr>
    </w:lvl>
  </w:abstractNum>
  <w:abstractNum w:abstractNumId="32">
    <w:nsid w:val="69AB0E2D"/>
    <w:multiLevelType w:val="hybridMultilevel"/>
    <w:tmpl w:val="C928BAE8"/>
    <w:lvl w:ilvl="0" w:tplc="22962F7A">
      <w:start w:val="5"/>
      <w:numFmt w:val="bullet"/>
      <w:lvlText w:val="-"/>
      <w:lvlJc w:val="left"/>
      <w:pPr>
        <w:tabs>
          <w:tab w:val="num" w:pos="1066"/>
        </w:tabs>
        <w:ind w:left="1066" w:hanging="360"/>
      </w:pPr>
      <w:rPr>
        <w:rFonts w:ascii="Arial" w:eastAsia="Times New Roman" w:hAnsi="Arial" w:cs="Arial" w:hint="default"/>
      </w:rPr>
    </w:lvl>
    <w:lvl w:ilvl="1" w:tplc="04090003" w:tentative="1">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33">
    <w:nsid w:val="6C636988"/>
    <w:multiLevelType w:val="hybridMultilevel"/>
    <w:tmpl w:val="A6F46A80"/>
    <w:lvl w:ilvl="0" w:tplc="04020003">
      <w:start w:val="1"/>
      <w:numFmt w:val="bullet"/>
      <w:lvlText w:val="o"/>
      <w:lvlJc w:val="left"/>
      <w:pPr>
        <w:ind w:left="720" w:hanging="360"/>
      </w:pPr>
      <w:rPr>
        <w:rFonts w:ascii="Courier New" w:hAnsi="Courier New" w:cs="Courier New"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4187AC7"/>
    <w:multiLevelType w:val="hybridMultilevel"/>
    <w:tmpl w:val="EA52F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3C3FC8"/>
    <w:multiLevelType w:val="hybridMultilevel"/>
    <w:tmpl w:val="40C8BCB6"/>
    <w:lvl w:ilvl="0" w:tplc="779C3E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0"/>
  </w:num>
  <w:num w:numId="3">
    <w:abstractNumId w:val="25"/>
  </w:num>
  <w:num w:numId="4">
    <w:abstractNumId w:val="32"/>
  </w:num>
  <w:num w:numId="5">
    <w:abstractNumId w:val="21"/>
  </w:num>
  <w:num w:numId="6">
    <w:abstractNumId w:val="34"/>
  </w:num>
  <w:num w:numId="7">
    <w:abstractNumId w:val="17"/>
  </w:num>
  <w:num w:numId="8">
    <w:abstractNumId w:val="26"/>
  </w:num>
  <w:num w:numId="9">
    <w:abstractNumId w:val="22"/>
  </w:num>
  <w:num w:numId="10">
    <w:abstractNumId w:val="2"/>
  </w:num>
  <w:num w:numId="11">
    <w:abstractNumId w:val="11"/>
  </w:num>
  <w:num w:numId="12">
    <w:abstractNumId w:val="7"/>
  </w:num>
  <w:num w:numId="13">
    <w:abstractNumId w:val="7"/>
    <w:lvlOverride w:ilvl="0">
      <w:startOverride w:val="1"/>
    </w:lvlOverride>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3"/>
  </w:num>
  <w:num w:numId="18">
    <w:abstractNumId w:val="13"/>
  </w:num>
  <w:num w:numId="19">
    <w:abstractNumId w:val="9"/>
  </w:num>
  <w:num w:numId="20">
    <w:abstractNumId w:val="18"/>
  </w:num>
  <w:num w:numId="21">
    <w:abstractNumId w:val="12"/>
  </w:num>
  <w:num w:numId="22">
    <w:abstractNumId w:val="14"/>
  </w:num>
  <w:num w:numId="23">
    <w:abstractNumId w:val="4"/>
  </w:num>
  <w:num w:numId="24">
    <w:abstractNumId w:val="33"/>
  </w:num>
  <w:num w:numId="25">
    <w:abstractNumId w:val="19"/>
  </w:num>
  <w:num w:numId="26">
    <w:abstractNumId w:val="8"/>
  </w:num>
  <w:num w:numId="27">
    <w:abstractNumId w:val="16"/>
  </w:num>
  <w:num w:numId="28">
    <w:abstractNumId w:val="3"/>
  </w:num>
  <w:num w:numId="29">
    <w:abstractNumId w:val="6"/>
  </w:num>
  <w:num w:numId="30">
    <w:abstractNumId w:val="29"/>
  </w:num>
  <w:num w:numId="31">
    <w:abstractNumId w:val="27"/>
  </w:num>
  <w:num w:numId="32">
    <w:abstractNumId w:val="5"/>
  </w:num>
  <w:num w:numId="33">
    <w:abstractNumId w:val="20"/>
  </w:num>
  <w:num w:numId="34">
    <w:abstractNumId w:val="28"/>
  </w:num>
  <w:num w:numId="35">
    <w:abstractNumId w:val="1"/>
  </w:num>
  <w:num w:numId="36">
    <w:abstractNumId w:val="0"/>
  </w:num>
  <w:num w:numId="37">
    <w:abstractNumId w:val="1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45"/>
    <w:rsid w:val="0001210C"/>
    <w:rsid w:val="00027C14"/>
    <w:rsid w:val="00033787"/>
    <w:rsid w:val="00035031"/>
    <w:rsid w:val="00037455"/>
    <w:rsid w:val="00037CED"/>
    <w:rsid w:val="00044343"/>
    <w:rsid w:val="00052712"/>
    <w:rsid w:val="00063BB4"/>
    <w:rsid w:val="000760D0"/>
    <w:rsid w:val="0008083D"/>
    <w:rsid w:val="00087D89"/>
    <w:rsid w:val="00092669"/>
    <w:rsid w:val="000A26CC"/>
    <w:rsid w:val="000A56B6"/>
    <w:rsid w:val="000A7C2B"/>
    <w:rsid w:val="000B4FC7"/>
    <w:rsid w:val="000C2464"/>
    <w:rsid w:val="000D48B6"/>
    <w:rsid w:val="000D6567"/>
    <w:rsid w:val="000E5B4D"/>
    <w:rsid w:val="000F2CF2"/>
    <w:rsid w:val="000F2EE3"/>
    <w:rsid w:val="000F5BDA"/>
    <w:rsid w:val="001017F2"/>
    <w:rsid w:val="00106522"/>
    <w:rsid w:val="00110946"/>
    <w:rsid w:val="001229B9"/>
    <w:rsid w:val="0012565E"/>
    <w:rsid w:val="001342DA"/>
    <w:rsid w:val="00137FB7"/>
    <w:rsid w:val="00140625"/>
    <w:rsid w:val="00143DD1"/>
    <w:rsid w:val="0015257A"/>
    <w:rsid w:val="001532B1"/>
    <w:rsid w:val="00153F0C"/>
    <w:rsid w:val="00157E8F"/>
    <w:rsid w:val="001744AA"/>
    <w:rsid w:val="00176613"/>
    <w:rsid w:val="001931D7"/>
    <w:rsid w:val="00194115"/>
    <w:rsid w:val="001A12CA"/>
    <w:rsid w:val="001A335F"/>
    <w:rsid w:val="001A4D61"/>
    <w:rsid w:val="001B3872"/>
    <w:rsid w:val="001B54DA"/>
    <w:rsid w:val="001B7082"/>
    <w:rsid w:val="001C1153"/>
    <w:rsid w:val="001C4CEC"/>
    <w:rsid w:val="001D3762"/>
    <w:rsid w:val="001D54B5"/>
    <w:rsid w:val="001D638D"/>
    <w:rsid w:val="001E4931"/>
    <w:rsid w:val="001E71B8"/>
    <w:rsid w:val="001F1BF7"/>
    <w:rsid w:val="001F41FA"/>
    <w:rsid w:val="001F7440"/>
    <w:rsid w:val="001F7D07"/>
    <w:rsid w:val="00206B01"/>
    <w:rsid w:val="0023671A"/>
    <w:rsid w:val="00243AE5"/>
    <w:rsid w:val="00246C3D"/>
    <w:rsid w:val="00252639"/>
    <w:rsid w:val="00253B4D"/>
    <w:rsid w:val="00255895"/>
    <w:rsid w:val="0026054F"/>
    <w:rsid w:val="0026064A"/>
    <w:rsid w:val="002649E0"/>
    <w:rsid w:val="002713A4"/>
    <w:rsid w:val="0029321F"/>
    <w:rsid w:val="00295632"/>
    <w:rsid w:val="002A2840"/>
    <w:rsid w:val="002A5121"/>
    <w:rsid w:val="002A600F"/>
    <w:rsid w:val="002A69ED"/>
    <w:rsid w:val="002C5A32"/>
    <w:rsid w:val="002D464D"/>
    <w:rsid w:val="002D4D3E"/>
    <w:rsid w:val="002E3D80"/>
    <w:rsid w:val="002E4883"/>
    <w:rsid w:val="002F1064"/>
    <w:rsid w:val="002F55AE"/>
    <w:rsid w:val="002F7858"/>
    <w:rsid w:val="003037C0"/>
    <w:rsid w:val="00304810"/>
    <w:rsid w:val="00321D7D"/>
    <w:rsid w:val="003278B5"/>
    <w:rsid w:val="00353D2C"/>
    <w:rsid w:val="00355BC0"/>
    <w:rsid w:val="00360DFC"/>
    <w:rsid w:val="003652BF"/>
    <w:rsid w:val="003756D3"/>
    <w:rsid w:val="0038100D"/>
    <w:rsid w:val="00381C2B"/>
    <w:rsid w:val="003910B0"/>
    <w:rsid w:val="00393741"/>
    <w:rsid w:val="003968C3"/>
    <w:rsid w:val="003A349A"/>
    <w:rsid w:val="003D1109"/>
    <w:rsid w:val="003D1F89"/>
    <w:rsid w:val="003E2754"/>
    <w:rsid w:val="003F2E6B"/>
    <w:rsid w:val="00404492"/>
    <w:rsid w:val="00425CE6"/>
    <w:rsid w:val="004277B7"/>
    <w:rsid w:val="00453A98"/>
    <w:rsid w:val="00455441"/>
    <w:rsid w:val="00455BE3"/>
    <w:rsid w:val="004571AB"/>
    <w:rsid w:val="00463F0F"/>
    <w:rsid w:val="00464497"/>
    <w:rsid w:val="00465E10"/>
    <w:rsid w:val="00480118"/>
    <w:rsid w:val="00482E29"/>
    <w:rsid w:val="00482F58"/>
    <w:rsid w:val="00485D44"/>
    <w:rsid w:val="004A3B08"/>
    <w:rsid w:val="004A62D6"/>
    <w:rsid w:val="004B0353"/>
    <w:rsid w:val="004E2AD1"/>
    <w:rsid w:val="004E3DE6"/>
    <w:rsid w:val="004F28F7"/>
    <w:rsid w:val="004F371A"/>
    <w:rsid w:val="004F46D0"/>
    <w:rsid w:val="005048CF"/>
    <w:rsid w:val="00516743"/>
    <w:rsid w:val="005244A9"/>
    <w:rsid w:val="005251CF"/>
    <w:rsid w:val="005256D1"/>
    <w:rsid w:val="00541C15"/>
    <w:rsid w:val="005428C7"/>
    <w:rsid w:val="00551B07"/>
    <w:rsid w:val="00560179"/>
    <w:rsid w:val="00566C4C"/>
    <w:rsid w:val="00567DFF"/>
    <w:rsid w:val="0057635A"/>
    <w:rsid w:val="005777AA"/>
    <w:rsid w:val="00591104"/>
    <w:rsid w:val="00595C2A"/>
    <w:rsid w:val="005A303A"/>
    <w:rsid w:val="005B212E"/>
    <w:rsid w:val="005B4F9E"/>
    <w:rsid w:val="005B7C0F"/>
    <w:rsid w:val="005C497C"/>
    <w:rsid w:val="005F256D"/>
    <w:rsid w:val="005F7389"/>
    <w:rsid w:val="005F7D68"/>
    <w:rsid w:val="006072BB"/>
    <w:rsid w:val="00607B7C"/>
    <w:rsid w:val="0062141E"/>
    <w:rsid w:val="0062328A"/>
    <w:rsid w:val="00627132"/>
    <w:rsid w:val="00646AD4"/>
    <w:rsid w:val="00652B47"/>
    <w:rsid w:val="0067535B"/>
    <w:rsid w:val="00684F67"/>
    <w:rsid w:val="006865CE"/>
    <w:rsid w:val="006A7E5A"/>
    <w:rsid w:val="006B4394"/>
    <w:rsid w:val="006C5FCB"/>
    <w:rsid w:val="006C75D9"/>
    <w:rsid w:val="006D0479"/>
    <w:rsid w:val="006D37A0"/>
    <w:rsid w:val="006D5E23"/>
    <w:rsid w:val="006D7C4C"/>
    <w:rsid w:val="006E071B"/>
    <w:rsid w:val="00700EA0"/>
    <w:rsid w:val="00705529"/>
    <w:rsid w:val="007068E7"/>
    <w:rsid w:val="00706E58"/>
    <w:rsid w:val="00707B14"/>
    <w:rsid w:val="00723CC6"/>
    <w:rsid w:val="00725132"/>
    <w:rsid w:val="0072579A"/>
    <w:rsid w:val="00751437"/>
    <w:rsid w:val="00767B20"/>
    <w:rsid w:val="00772E9A"/>
    <w:rsid w:val="00775C7B"/>
    <w:rsid w:val="007846E0"/>
    <w:rsid w:val="00794E8F"/>
    <w:rsid w:val="00796442"/>
    <w:rsid w:val="00796CAC"/>
    <w:rsid w:val="007A0916"/>
    <w:rsid w:val="007B419B"/>
    <w:rsid w:val="007B6058"/>
    <w:rsid w:val="007B6F78"/>
    <w:rsid w:val="007C1356"/>
    <w:rsid w:val="007C2AF3"/>
    <w:rsid w:val="007C3930"/>
    <w:rsid w:val="007C6505"/>
    <w:rsid w:val="007C705E"/>
    <w:rsid w:val="007D1C93"/>
    <w:rsid w:val="007D50B3"/>
    <w:rsid w:val="007D7958"/>
    <w:rsid w:val="007E6EBA"/>
    <w:rsid w:val="007E7458"/>
    <w:rsid w:val="007F10A0"/>
    <w:rsid w:val="007F28F4"/>
    <w:rsid w:val="007F7365"/>
    <w:rsid w:val="008243AA"/>
    <w:rsid w:val="008316A1"/>
    <w:rsid w:val="00840941"/>
    <w:rsid w:val="00842A57"/>
    <w:rsid w:val="008444B0"/>
    <w:rsid w:val="0084645B"/>
    <w:rsid w:val="00847EED"/>
    <w:rsid w:val="00872101"/>
    <w:rsid w:val="00883CA7"/>
    <w:rsid w:val="00887B36"/>
    <w:rsid w:val="00887FAD"/>
    <w:rsid w:val="008904B8"/>
    <w:rsid w:val="0089074C"/>
    <w:rsid w:val="00896D79"/>
    <w:rsid w:val="008A2ECD"/>
    <w:rsid w:val="008A3619"/>
    <w:rsid w:val="008B4BEC"/>
    <w:rsid w:val="008C53FD"/>
    <w:rsid w:val="008D3B78"/>
    <w:rsid w:val="008D3BC7"/>
    <w:rsid w:val="008D6B64"/>
    <w:rsid w:val="008E0977"/>
    <w:rsid w:val="008E2B39"/>
    <w:rsid w:val="008E6E2B"/>
    <w:rsid w:val="008F4D14"/>
    <w:rsid w:val="008F65C2"/>
    <w:rsid w:val="009023F5"/>
    <w:rsid w:val="00906CD3"/>
    <w:rsid w:val="009103C5"/>
    <w:rsid w:val="00913BC8"/>
    <w:rsid w:val="00933523"/>
    <w:rsid w:val="009411AE"/>
    <w:rsid w:val="00946665"/>
    <w:rsid w:val="00947DE9"/>
    <w:rsid w:val="0095084C"/>
    <w:rsid w:val="00951BEB"/>
    <w:rsid w:val="00952384"/>
    <w:rsid w:val="00966045"/>
    <w:rsid w:val="00970AE5"/>
    <w:rsid w:val="009712CF"/>
    <w:rsid w:val="00971D65"/>
    <w:rsid w:val="00976006"/>
    <w:rsid w:val="00984F94"/>
    <w:rsid w:val="009859ED"/>
    <w:rsid w:val="009901C1"/>
    <w:rsid w:val="009943D0"/>
    <w:rsid w:val="0099749A"/>
    <w:rsid w:val="009A04CE"/>
    <w:rsid w:val="009A454D"/>
    <w:rsid w:val="009A799C"/>
    <w:rsid w:val="009B1D7A"/>
    <w:rsid w:val="009B2475"/>
    <w:rsid w:val="009B2B64"/>
    <w:rsid w:val="009B5E99"/>
    <w:rsid w:val="009C0DD1"/>
    <w:rsid w:val="009E2EC4"/>
    <w:rsid w:val="009F29F2"/>
    <w:rsid w:val="009F4882"/>
    <w:rsid w:val="00A017B2"/>
    <w:rsid w:val="00A023A9"/>
    <w:rsid w:val="00A03C20"/>
    <w:rsid w:val="00A04AB8"/>
    <w:rsid w:val="00A100B3"/>
    <w:rsid w:val="00A1738F"/>
    <w:rsid w:val="00A35F93"/>
    <w:rsid w:val="00A40D84"/>
    <w:rsid w:val="00A44CDE"/>
    <w:rsid w:val="00A63F0E"/>
    <w:rsid w:val="00A64A50"/>
    <w:rsid w:val="00A67CD6"/>
    <w:rsid w:val="00A67D53"/>
    <w:rsid w:val="00A70BBE"/>
    <w:rsid w:val="00A70CFC"/>
    <w:rsid w:val="00A73172"/>
    <w:rsid w:val="00A76AC1"/>
    <w:rsid w:val="00A824B1"/>
    <w:rsid w:val="00A83626"/>
    <w:rsid w:val="00A85C0D"/>
    <w:rsid w:val="00A93F59"/>
    <w:rsid w:val="00A95386"/>
    <w:rsid w:val="00AA3B7C"/>
    <w:rsid w:val="00AA4F00"/>
    <w:rsid w:val="00AB0EFA"/>
    <w:rsid w:val="00AB2062"/>
    <w:rsid w:val="00AB7563"/>
    <w:rsid w:val="00AC70F5"/>
    <w:rsid w:val="00AD0BCE"/>
    <w:rsid w:val="00AD0CCE"/>
    <w:rsid w:val="00AE5E66"/>
    <w:rsid w:val="00AE5F48"/>
    <w:rsid w:val="00AE7043"/>
    <w:rsid w:val="00AF0234"/>
    <w:rsid w:val="00B00F5D"/>
    <w:rsid w:val="00B1096A"/>
    <w:rsid w:val="00B10BE5"/>
    <w:rsid w:val="00B154A1"/>
    <w:rsid w:val="00B304C0"/>
    <w:rsid w:val="00B3183C"/>
    <w:rsid w:val="00B411B4"/>
    <w:rsid w:val="00B469B8"/>
    <w:rsid w:val="00B61425"/>
    <w:rsid w:val="00B657CA"/>
    <w:rsid w:val="00B66DAC"/>
    <w:rsid w:val="00B74182"/>
    <w:rsid w:val="00B74D5B"/>
    <w:rsid w:val="00B76485"/>
    <w:rsid w:val="00B81334"/>
    <w:rsid w:val="00B94D82"/>
    <w:rsid w:val="00BA08BB"/>
    <w:rsid w:val="00BC0A94"/>
    <w:rsid w:val="00BC5B4C"/>
    <w:rsid w:val="00BD0D31"/>
    <w:rsid w:val="00BD2FD2"/>
    <w:rsid w:val="00BE16AE"/>
    <w:rsid w:val="00BE4122"/>
    <w:rsid w:val="00BE4EE1"/>
    <w:rsid w:val="00BE5223"/>
    <w:rsid w:val="00BE6EE7"/>
    <w:rsid w:val="00BF302A"/>
    <w:rsid w:val="00C02F04"/>
    <w:rsid w:val="00C04168"/>
    <w:rsid w:val="00C10E79"/>
    <w:rsid w:val="00C127ED"/>
    <w:rsid w:val="00C14108"/>
    <w:rsid w:val="00C16C97"/>
    <w:rsid w:val="00C23B2A"/>
    <w:rsid w:val="00C252F3"/>
    <w:rsid w:val="00C300C6"/>
    <w:rsid w:val="00C31142"/>
    <w:rsid w:val="00C332A1"/>
    <w:rsid w:val="00C33E51"/>
    <w:rsid w:val="00C46608"/>
    <w:rsid w:val="00C55CFE"/>
    <w:rsid w:val="00C60758"/>
    <w:rsid w:val="00C61F88"/>
    <w:rsid w:val="00C634BC"/>
    <w:rsid w:val="00C73EAB"/>
    <w:rsid w:val="00C962FC"/>
    <w:rsid w:val="00CB619C"/>
    <w:rsid w:val="00CD023E"/>
    <w:rsid w:val="00CD6EC2"/>
    <w:rsid w:val="00CD7619"/>
    <w:rsid w:val="00D26E6D"/>
    <w:rsid w:val="00D40F88"/>
    <w:rsid w:val="00D42A73"/>
    <w:rsid w:val="00D5018D"/>
    <w:rsid w:val="00D54929"/>
    <w:rsid w:val="00D56650"/>
    <w:rsid w:val="00D602CF"/>
    <w:rsid w:val="00D630FA"/>
    <w:rsid w:val="00D70407"/>
    <w:rsid w:val="00D750DF"/>
    <w:rsid w:val="00D7546A"/>
    <w:rsid w:val="00D850FF"/>
    <w:rsid w:val="00D86637"/>
    <w:rsid w:val="00D901DF"/>
    <w:rsid w:val="00D9383E"/>
    <w:rsid w:val="00D94FFF"/>
    <w:rsid w:val="00DA15C9"/>
    <w:rsid w:val="00DA3A8A"/>
    <w:rsid w:val="00DA5911"/>
    <w:rsid w:val="00DA7471"/>
    <w:rsid w:val="00DB13A5"/>
    <w:rsid w:val="00DB3857"/>
    <w:rsid w:val="00DC23D9"/>
    <w:rsid w:val="00DC3D40"/>
    <w:rsid w:val="00DC7BE0"/>
    <w:rsid w:val="00DD1745"/>
    <w:rsid w:val="00DD5A19"/>
    <w:rsid w:val="00DD5A7D"/>
    <w:rsid w:val="00DE0AB2"/>
    <w:rsid w:val="00DE644B"/>
    <w:rsid w:val="00DF35C2"/>
    <w:rsid w:val="00E0166C"/>
    <w:rsid w:val="00E14685"/>
    <w:rsid w:val="00E1511D"/>
    <w:rsid w:val="00E15ACE"/>
    <w:rsid w:val="00E169D1"/>
    <w:rsid w:val="00E2471C"/>
    <w:rsid w:val="00E25CB8"/>
    <w:rsid w:val="00E331FD"/>
    <w:rsid w:val="00E36752"/>
    <w:rsid w:val="00E43605"/>
    <w:rsid w:val="00E52021"/>
    <w:rsid w:val="00E57461"/>
    <w:rsid w:val="00E57713"/>
    <w:rsid w:val="00E71911"/>
    <w:rsid w:val="00E71AA1"/>
    <w:rsid w:val="00E757F9"/>
    <w:rsid w:val="00E93927"/>
    <w:rsid w:val="00E96BD0"/>
    <w:rsid w:val="00EA46A5"/>
    <w:rsid w:val="00EC32F7"/>
    <w:rsid w:val="00EC554F"/>
    <w:rsid w:val="00EC60BE"/>
    <w:rsid w:val="00EC6299"/>
    <w:rsid w:val="00ED5886"/>
    <w:rsid w:val="00ED7A46"/>
    <w:rsid w:val="00ED7CB9"/>
    <w:rsid w:val="00EE5EED"/>
    <w:rsid w:val="00F12901"/>
    <w:rsid w:val="00F24AF5"/>
    <w:rsid w:val="00F26C98"/>
    <w:rsid w:val="00F3103E"/>
    <w:rsid w:val="00F4399F"/>
    <w:rsid w:val="00F45E2A"/>
    <w:rsid w:val="00F5122D"/>
    <w:rsid w:val="00F52D2C"/>
    <w:rsid w:val="00F70926"/>
    <w:rsid w:val="00F750D4"/>
    <w:rsid w:val="00F75B2A"/>
    <w:rsid w:val="00F80886"/>
    <w:rsid w:val="00F93535"/>
    <w:rsid w:val="00F95D55"/>
    <w:rsid w:val="00F97AFF"/>
    <w:rsid w:val="00FA1021"/>
    <w:rsid w:val="00FA66E5"/>
    <w:rsid w:val="00FC19AA"/>
    <w:rsid w:val="00FC35D8"/>
    <w:rsid w:val="00FC36B7"/>
    <w:rsid w:val="00FD2BA2"/>
    <w:rsid w:val="00FD7238"/>
    <w:rsid w:val="00FE1B23"/>
    <w:rsid w:val="00FF755E"/>
    <w:rsid w:val="00FF76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06"/>
    <w:pPr>
      <w:spacing w:before="120" w:after="120" w:line="276" w:lineRule="auto"/>
      <w:jc w:val="both"/>
    </w:pPr>
    <w:rPr>
      <w:rFonts w:ascii="Trebuchet MS" w:hAnsi="Trebuchet MS"/>
      <w:sz w:val="24"/>
      <w:szCs w:val="24"/>
      <w:lang w:eastAsia="ro-RO"/>
    </w:rPr>
  </w:style>
  <w:style w:type="paragraph" w:styleId="1">
    <w:name w:val="heading 1"/>
    <w:basedOn w:val="a"/>
    <w:next w:val="a"/>
    <w:link w:val="10"/>
    <w:uiPriority w:val="9"/>
    <w:qFormat/>
    <w:rsid w:val="00AE7043"/>
    <w:pPr>
      <w:keepNext/>
      <w:keepLines/>
      <w:outlineLvl w:val="0"/>
    </w:pPr>
    <w:rPr>
      <w:b/>
      <w:smallCaps/>
      <w:sz w:val="26"/>
      <w:szCs w:val="32"/>
      <w:lang w:eastAsia="en-US"/>
    </w:rPr>
  </w:style>
  <w:style w:type="paragraph" w:styleId="2">
    <w:name w:val="heading 2"/>
    <w:basedOn w:val="a"/>
    <w:next w:val="a"/>
    <w:link w:val="20"/>
    <w:uiPriority w:val="9"/>
    <w:unhideWhenUsed/>
    <w:qFormat/>
    <w:rsid w:val="00AE7043"/>
    <w:pPr>
      <w:keepNext/>
      <w:keepLines/>
      <w:outlineLvl w:val="1"/>
    </w:pPr>
    <w:rPr>
      <w:b/>
      <w:lang w:eastAsia="en-US"/>
    </w:rPr>
  </w:style>
  <w:style w:type="paragraph" w:styleId="3">
    <w:name w:val="heading 3"/>
    <w:basedOn w:val="a"/>
    <w:next w:val="a"/>
    <w:link w:val="30"/>
    <w:uiPriority w:val="9"/>
    <w:unhideWhenUsed/>
    <w:qFormat/>
    <w:rsid w:val="00AE7043"/>
    <w:pPr>
      <w:keepNext/>
      <w:keepLines/>
      <w:numPr>
        <w:numId w:val="14"/>
      </w:numPr>
      <w:outlineLvl w:val="2"/>
    </w:pPr>
    <w:rPr>
      <w:b/>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E5F48"/>
    <w:rPr>
      <w:rFonts w:ascii="Tahoma" w:hAnsi="Tahoma" w:cs="Tahoma"/>
      <w:sz w:val="16"/>
      <w:szCs w:val="16"/>
    </w:rPr>
  </w:style>
  <w:style w:type="character" w:styleId="a5">
    <w:name w:val="Hyperlink"/>
    <w:uiPriority w:val="99"/>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link w:val="a6"/>
    <w:uiPriority w:val="34"/>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pPr>
    <w:rPr>
      <w:rFonts w:eastAsia="Calibri"/>
      <w:b/>
      <w:smallCaps/>
      <w:noProof/>
      <w:lang w:eastAsia="en-US"/>
    </w:rPr>
  </w:style>
  <w:style w:type="paragraph" w:styleId="21">
    <w:name w:val="toc 2"/>
    <w:basedOn w:val="a"/>
    <w:next w:val="a"/>
    <w:autoRedefine/>
    <w:uiPriority w:val="39"/>
    <w:unhideWhenUsed/>
    <w:rsid w:val="00AE7043"/>
    <w:pPr>
      <w:spacing w:after="100"/>
      <w:ind w:left="220"/>
    </w:pPr>
    <w:rPr>
      <w:rFonts w:eastAsia="Calibri"/>
      <w:sz w:val="22"/>
      <w:szCs w:val="22"/>
      <w:lang w:eastAsia="en-US"/>
    </w:rPr>
  </w:style>
  <w:style w:type="paragraph" w:styleId="31">
    <w:name w:val="toc 3"/>
    <w:basedOn w:val="a"/>
    <w:next w:val="a"/>
    <w:autoRedefine/>
    <w:uiPriority w:val="39"/>
    <w:unhideWhenUsed/>
    <w:rsid w:val="00AE7043"/>
    <w:pPr>
      <w:spacing w:after="100"/>
      <w:ind w:left="440"/>
    </w:pPr>
    <w:rPr>
      <w:rFonts w:eastAsia="Calibri"/>
      <w:sz w:val="22"/>
      <w:szCs w:val="22"/>
      <w:lang w:eastAsia="en-US"/>
    </w:rPr>
  </w:style>
  <w:style w:type="character" w:customStyle="1" w:styleId="UnresolvedMention">
    <w:name w:val="Unresolved Mention"/>
    <w:basedOn w:val="a0"/>
    <w:uiPriority w:val="99"/>
    <w:semiHidden/>
    <w:unhideWhenUsed/>
    <w:rsid w:val="00976006"/>
    <w:rPr>
      <w:color w:val="808080"/>
      <w:shd w:val="clear" w:color="auto" w:fill="E6E6E6"/>
    </w:rPr>
  </w:style>
  <w:style w:type="character" w:customStyle="1" w:styleId="ad">
    <w:name w:val="Заглавие на таблица_"/>
    <w:basedOn w:val="a0"/>
    <w:link w:val="ae"/>
    <w:uiPriority w:val="99"/>
    <w:locked/>
    <w:rsid w:val="0012565E"/>
    <w:rPr>
      <w:i/>
      <w:iCs/>
      <w:sz w:val="22"/>
      <w:szCs w:val="22"/>
      <w:shd w:val="clear" w:color="auto" w:fill="FFFFFF"/>
      <w:lang w:val="en-US" w:eastAsia="en-US"/>
    </w:rPr>
  </w:style>
  <w:style w:type="paragraph" w:styleId="af">
    <w:name w:val="Body Text"/>
    <w:basedOn w:val="a"/>
    <w:link w:val="af0"/>
    <w:uiPriority w:val="99"/>
    <w:rsid w:val="0012565E"/>
    <w:pPr>
      <w:widowControl w:val="0"/>
      <w:shd w:val="clear" w:color="auto" w:fill="FFFFFF"/>
      <w:spacing w:before="0" w:after="0" w:line="413" w:lineRule="exact"/>
      <w:jc w:val="right"/>
    </w:pPr>
    <w:rPr>
      <w:rFonts w:ascii="Times New Roman" w:hAnsi="Times New Roman"/>
      <w:sz w:val="22"/>
      <w:szCs w:val="22"/>
      <w:lang w:eastAsia="bg-BG"/>
    </w:rPr>
  </w:style>
  <w:style w:type="character" w:customStyle="1" w:styleId="af0">
    <w:name w:val="Основен текст Знак"/>
    <w:basedOn w:val="a0"/>
    <w:link w:val="af"/>
    <w:uiPriority w:val="99"/>
    <w:rsid w:val="0012565E"/>
    <w:rPr>
      <w:sz w:val="22"/>
      <w:szCs w:val="22"/>
      <w:shd w:val="clear" w:color="auto" w:fill="FFFFFF"/>
    </w:rPr>
  </w:style>
  <w:style w:type="paragraph" w:customStyle="1" w:styleId="ae">
    <w:name w:val="Заглавие на таблица"/>
    <w:basedOn w:val="a"/>
    <w:link w:val="ad"/>
    <w:uiPriority w:val="99"/>
    <w:rsid w:val="0012565E"/>
    <w:pPr>
      <w:widowControl w:val="0"/>
      <w:shd w:val="clear" w:color="auto" w:fill="FFFFFF"/>
      <w:spacing w:before="0" w:after="0" w:line="240" w:lineRule="atLeast"/>
    </w:pPr>
    <w:rPr>
      <w:rFonts w:ascii="Times New Roman" w:hAnsi="Times New Roman"/>
      <w:i/>
      <w:i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06"/>
    <w:pPr>
      <w:spacing w:before="120" w:after="120" w:line="276" w:lineRule="auto"/>
      <w:jc w:val="both"/>
    </w:pPr>
    <w:rPr>
      <w:rFonts w:ascii="Trebuchet MS" w:hAnsi="Trebuchet MS"/>
      <w:sz w:val="24"/>
      <w:szCs w:val="24"/>
      <w:lang w:eastAsia="ro-RO"/>
    </w:rPr>
  </w:style>
  <w:style w:type="paragraph" w:styleId="1">
    <w:name w:val="heading 1"/>
    <w:basedOn w:val="a"/>
    <w:next w:val="a"/>
    <w:link w:val="10"/>
    <w:uiPriority w:val="9"/>
    <w:qFormat/>
    <w:rsid w:val="00AE7043"/>
    <w:pPr>
      <w:keepNext/>
      <w:keepLines/>
      <w:outlineLvl w:val="0"/>
    </w:pPr>
    <w:rPr>
      <w:b/>
      <w:smallCaps/>
      <w:sz w:val="26"/>
      <w:szCs w:val="32"/>
      <w:lang w:eastAsia="en-US"/>
    </w:rPr>
  </w:style>
  <w:style w:type="paragraph" w:styleId="2">
    <w:name w:val="heading 2"/>
    <w:basedOn w:val="a"/>
    <w:next w:val="a"/>
    <w:link w:val="20"/>
    <w:uiPriority w:val="9"/>
    <w:unhideWhenUsed/>
    <w:qFormat/>
    <w:rsid w:val="00AE7043"/>
    <w:pPr>
      <w:keepNext/>
      <w:keepLines/>
      <w:outlineLvl w:val="1"/>
    </w:pPr>
    <w:rPr>
      <w:b/>
      <w:lang w:eastAsia="en-US"/>
    </w:rPr>
  </w:style>
  <w:style w:type="paragraph" w:styleId="3">
    <w:name w:val="heading 3"/>
    <w:basedOn w:val="a"/>
    <w:next w:val="a"/>
    <w:link w:val="30"/>
    <w:uiPriority w:val="9"/>
    <w:unhideWhenUsed/>
    <w:qFormat/>
    <w:rsid w:val="00AE7043"/>
    <w:pPr>
      <w:keepNext/>
      <w:keepLines/>
      <w:numPr>
        <w:numId w:val="14"/>
      </w:numPr>
      <w:outlineLvl w:val="2"/>
    </w:pPr>
    <w:rPr>
      <w:b/>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E5F48"/>
    <w:rPr>
      <w:rFonts w:ascii="Tahoma" w:hAnsi="Tahoma" w:cs="Tahoma"/>
      <w:sz w:val="16"/>
      <w:szCs w:val="16"/>
    </w:rPr>
  </w:style>
  <w:style w:type="character" w:styleId="a5">
    <w:name w:val="Hyperlink"/>
    <w:uiPriority w:val="99"/>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link w:val="a6"/>
    <w:uiPriority w:val="34"/>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pPr>
    <w:rPr>
      <w:rFonts w:eastAsia="Calibri"/>
      <w:b/>
      <w:smallCaps/>
      <w:noProof/>
      <w:lang w:eastAsia="en-US"/>
    </w:rPr>
  </w:style>
  <w:style w:type="paragraph" w:styleId="21">
    <w:name w:val="toc 2"/>
    <w:basedOn w:val="a"/>
    <w:next w:val="a"/>
    <w:autoRedefine/>
    <w:uiPriority w:val="39"/>
    <w:unhideWhenUsed/>
    <w:rsid w:val="00AE7043"/>
    <w:pPr>
      <w:spacing w:after="100"/>
      <w:ind w:left="220"/>
    </w:pPr>
    <w:rPr>
      <w:rFonts w:eastAsia="Calibri"/>
      <w:sz w:val="22"/>
      <w:szCs w:val="22"/>
      <w:lang w:eastAsia="en-US"/>
    </w:rPr>
  </w:style>
  <w:style w:type="paragraph" w:styleId="31">
    <w:name w:val="toc 3"/>
    <w:basedOn w:val="a"/>
    <w:next w:val="a"/>
    <w:autoRedefine/>
    <w:uiPriority w:val="39"/>
    <w:unhideWhenUsed/>
    <w:rsid w:val="00AE7043"/>
    <w:pPr>
      <w:spacing w:after="100"/>
      <w:ind w:left="440"/>
    </w:pPr>
    <w:rPr>
      <w:rFonts w:eastAsia="Calibri"/>
      <w:sz w:val="22"/>
      <w:szCs w:val="22"/>
      <w:lang w:eastAsia="en-US"/>
    </w:rPr>
  </w:style>
  <w:style w:type="character" w:customStyle="1" w:styleId="UnresolvedMention">
    <w:name w:val="Unresolved Mention"/>
    <w:basedOn w:val="a0"/>
    <w:uiPriority w:val="99"/>
    <w:semiHidden/>
    <w:unhideWhenUsed/>
    <w:rsid w:val="00976006"/>
    <w:rPr>
      <w:color w:val="808080"/>
      <w:shd w:val="clear" w:color="auto" w:fill="E6E6E6"/>
    </w:rPr>
  </w:style>
  <w:style w:type="character" w:customStyle="1" w:styleId="ad">
    <w:name w:val="Заглавие на таблица_"/>
    <w:basedOn w:val="a0"/>
    <w:link w:val="ae"/>
    <w:uiPriority w:val="99"/>
    <w:locked/>
    <w:rsid w:val="0012565E"/>
    <w:rPr>
      <w:i/>
      <w:iCs/>
      <w:sz w:val="22"/>
      <w:szCs w:val="22"/>
      <w:shd w:val="clear" w:color="auto" w:fill="FFFFFF"/>
      <w:lang w:val="en-US" w:eastAsia="en-US"/>
    </w:rPr>
  </w:style>
  <w:style w:type="paragraph" w:styleId="af">
    <w:name w:val="Body Text"/>
    <w:basedOn w:val="a"/>
    <w:link w:val="af0"/>
    <w:uiPriority w:val="99"/>
    <w:rsid w:val="0012565E"/>
    <w:pPr>
      <w:widowControl w:val="0"/>
      <w:shd w:val="clear" w:color="auto" w:fill="FFFFFF"/>
      <w:spacing w:before="0" w:after="0" w:line="413" w:lineRule="exact"/>
      <w:jc w:val="right"/>
    </w:pPr>
    <w:rPr>
      <w:rFonts w:ascii="Times New Roman" w:hAnsi="Times New Roman"/>
      <w:sz w:val="22"/>
      <w:szCs w:val="22"/>
      <w:lang w:eastAsia="bg-BG"/>
    </w:rPr>
  </w:style>
  <w:style w:type="character" w:customStyle="1" w:styleId="af0">
    <w:name w:val="Основен текст Знак"/>
    <w:basedOn w:val="a0"/>
    <w:link w:val="af"/>
    <w:uiPriority w:val="99"/>
    <w:rsid w:val="0012565E"/>
    <w:rPr>
      <w:sz w:val="22"/>
      <w:szCs w:val="22"/>
      <w:shd w:val="clear" w:color="auto" w:fill="FFFFFF"/>
    </w:rPr>
  </w:style>
  <w:style w:type="paragraph" w:customStyle="1" w:styleId="ae">
    <w:name w:val="Заглавие на таблица"/>
    <w:basedOn w:val="a"/>
    <w:link w:val="ad"/>
    <w:uiPriority w:val="99"/>
    <w:rsid w:val="0012565E"/>
    <w:pPr>
      <w:widowControl w:val="0"/>
      <w:shd w:val="clear" w:color="auto" w:fill="FFFFFF"/>
      <w:spacing w:before="0" w:after="0" w:line="240" w:lineRule="atLeast"/>
    </w:pPr>
    <w:rPr>
      <w:rFonts w:ascii="Times New Roman" w:hAnsi="Times New Roman"/>
      <w:i/>
      <w:i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g.wikipedia.org/wiki/%D0%94%D0%BE%D0%B1%D1%80%D0%B8%D1%8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4661-CA54-43C5-BD1A-7729918B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2008</Words>
  <Characters>11452</Characters>
  <Application>Microsoft Office Word</Application>
  <DocSecurity>0</DocSecurity>
  <Lines>95</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Blank Shabla</vt:lpstr>
      <vt:lpstr>Blank Shabla</vt:lpstr>
    </vt:vector>
  </TitlesOfParts>
  <Company>FORDOC</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Shabla</dc:title>
  <dc:creator>Georgi Ivanov</dc:creator>
  <cp:lastModifiedBy>Atanasov</cp:lastModifiedBy>
  <cp:revision>5</cp:revision>
  <cp:lastPrinted>2019-05-31T08:45:00Z</cp:lastPrinted>
  <dcterms:created xsi:type="dcterms:W3CDTF">2019-05-28T12:16:00Z</dcterms:created>
  <dcterms:modified xsi:type="dcterms:W3CDTF">2019-05-31T10:34:00Z</dcterms:modified>
</cp:coreProperties>
</file>