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17" w:rsidRDefault="005D7ACC" w:rsidP="00781F76">
      <w:pPr>
        <w:pStyle w:val="20"/>
        <w:spacing w:before="0" w:after="0"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E34817">
        <w:rPr>
          <w:rFonts w:ascii="Times New Roman" w:hAnsi="Times New Roman"/>
          <w:b/>
          <w:sz w:val="24"/>
          <w:szCs w:val="24"/>
          <w:lang w:val="en-US"/>
        </w:rPr>
        <w:t>5</w:t>
      </w:r>
      <w:r w:rsidR="00FE52AF" w:rsidRPr="00A032B9">
        <w:rPr>
          <w:rFonts w:ascii="Times New Roman" w:hAnsi="Times New Roman"/>
          <w:b/>
          <w:sz w:val="24"/>
          <w:szCs w:val="24"/>
        </w:rPr>
        <w:t xml:space="preserve"> </w:t>
      </w:r>
    </w:p>
    <w:p w:rsidR="005D7ACC" w:rsidRPr="00781F76" w:rsidRDefault="00FE52AF" w:rsidP="00781F76">
      <w:pPr>
        <w:pStyle w:val="20"/>
        <w:spacing w:before="0" w:after="0" w:line="276" w:lineRule="auto"/>
        <w:ind w:left="3540" w:firstLine="708"/>
        <w:jc w:val="right"/>
        <w:rPr>
          <w:rFonts w:ascii="Times New Roman" w:hAnsi="Times New Roman"/>
          <w:b/>
          <w:sz w:val="24"/>
          <w:szCs w:val="24"/>
          <w:lang w:val="en-US"/>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BB4DA2" w:rsidRDefault="005D7ACC" w:rsidP="007A4E19">
      <w:pPr>
        <w:spacing w:line="276" w:lineRule="auto"/>
        <w:rPr>
          <w:rFonts w:ascii="Times New Roman" w:eastAsia="MS ??" w:hAnsi="Times New Roman"/>
          <w:b/>
          <w:sz w:val="24"/>
          <w:szCs w:val="24"/>
          <w:lang w:val="en-US"/>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781F76" w:rsidRPr="00781F76" w:rsidRDefault="005D7ACC" w:rsidP="00981A68">
      <w:pPr>
        <w:spacing w:line="276" w:lineRule="auto"/>
        <w:jc w:val="both"/>
        <w:rPr>
          <w:rFonts w:ascii="Times New Roman" w:eastAsia="MS ??" w:hAnsi="Times New Roman"/>
          <w:b/>
          <w:bCs/>
          <w:sz w:val="24"/>
          <w:szCs w:val="24"/>
          <w:lang w:val="en-US"/>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r w:rsidR="00781F76" w:rsidRPr="00781F76">
        <w:rPr>
          <w:rFonts w:ascii="Times New Roman" w:eastAsia="MS ??" w:hAnsi="Times New Roman"/>
          <w:b/>
          <w:bCs/>
          <w:sz w:val="24"/>
          <w:szCs w:val="24"/>
        </w:rPr>
        <w:t>„Доставка на компютърно об</w:t>
      </w:r>
      <w:r w:rsidR="00981A68">
        <w:rPr>
          <w:rFonts w:ascii="Times New Roman" w:eastAsia="MS ??" w:hAnsi="Times New Roman"/>
          <w:b/>
          <w:bCs/>
          <w:sz w:val="24"/>
          <w:szCs w:val="24"/>
        </w:rPr>
        <w:t>о</w:t>
      </w:r>
      <w:r w:rsidR="00781F76" w:rsidRPr="00781F76">
        <w:rPr>
          <w:rFonts w:ascii="Times New Roman" w:eastAsia="MS ??" w:hAnsi="Times New Roman"/>
          <w:b/>
          <w:bCs/>
          <w:sz w:val="24"/>
          <w:szCs w:val="24"/>
        </w:rPr>
        <w:t>р</w:t>
      </w:r>
      <w:r w:rsidR="00981A68">
        <w:rPr>
          <w:rFonts w:ascii="Times New Roman" w:eastAsia="MS ??" w:hAnsi="Times New Roman"/>
          <w:b/>
          <w:bCs/>
          <w:sz w:val="24"/>
          <w:szCs w:val="24"/>
        </w:rPr>
        <w:t>у</w:t>
      </w:r>
      <w:r w:rsidR="00781F76" w:rsidRPr="00781F76">
        <w:rPr>
          <w:rFonts w:ascii="Times New Roman" w:eastAsia="MS ??" w:hAnsi="Times New Roman"/>
          <w:b/>
          <w:bCs/>
          <w:sz w:val="24"/>
          <w:szCs w:val="24"/>
        </w:rPr>
        <w:t>дване“ по проект „</w:t>
      </w:r>
      <w:r w:rsidR="00981A68" w:rsidRPr="00781F76">
        <w:rPr>
          <w:rFonts w:ascii="Times New Roman" w:eastAsia="MS ??" w:hAnsi="Times New Roman"/>
          <w:b/>
          <w:bCs/>
          <w:sz w:val="24"/>
          <w:szCs w:val="24"/>
        </w:rPr>
        <w:t>П</w:t>
      </w:r>
      <w:r w:rsidR="00781F76" w:rsidRPr="00781F76">
        <w:rPr>
          <w:rFonts w:ascii="Times New Roman" w:eastAsia="MS ??" w:hAnsi="Times New Roman"/>
          <w:b/>
          <w:bCs/>
          <w:sz w:val="24"/>
          <w:szCs w:val="24"/>
        </w:rPr>
        <w:t xml:space="preserve">атронажна грижа за възрастни хора и лица с увреждания в общините Балчик, Каварна и Шабла“ БФП BG05М9ОР001-2.040-0100 – </w:t>
      </w:r>
      <w:r w:rsidR="00781F76" w:rsidRPr="00781F76">
        <w:rPr>
          <w:rFonts w:ascii="Times New Roman" w:eastAsia="MS ??" w:hAnsi="Times New Roman"/>
          <w:b/>
          <w:bCs/>
          <w:sz w:val="24"/>
          <w:szCs w:val="24"/>
          <w:lang w:val="en-US"/>
        </w:rPr>
        <w:t>C01</w:t>
      </w:r>
      <w:r w:rsidR="00781F76" w:rsidRPr="00781F76">
        <w:rPr>
          <w:rFonts w:ascii="Times New Roman" w:eastAsia="MS ??" w:hAnsi="Times New Roman"/>
          <w:b/>
          <w:bCs/>
          <w:sz w:val="24"/>
          <w:szCs w:val="24"/>
        </w:rPr>
        <w:t>“</w:t>
      </w:r>
    </w:p>
    <w:p w:rsidR="005D7ACC" w:rsidRPr="00A032B9" w:rsidRDefault="005D7ACC" w:rsidP="00781F76">
      <w:pPr>
        <w:spacing w:before="240"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981A68">
      <w:pPr>
        <w:spacing w:line="276"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F563FB" w:rsidRPr="00BB4DA2" w:rsidRDefault="003316B1" w:rsidP="00F563FB">
      <w:pPr>
        <w:spacing w:after="120" w:line="360" w:lineRule="auto"/>
        <w:jc w:val="both"/>
        <w:rPr>
          <w:rFonts w:ascii="Times New Roman" w:eastAsia="MS ??" w:hAnsi="Times New Roman"/>
          <w:sz w:val="24"/>
          <w:szCs w:val="24"/>
          <w:lang w:val="en-US"/>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proofErr w:type="spellStart"/>
            <w:r w:rsidRPr="003316B1">
              <w:rPr>
                <w:rFonts w:ascii="Times New Roman" w:hAnsi="Times New Roman"/>
                <w:b/>
                <w:sz w:val="22"/>
                <w:szCs w:val="22"/>
              </w:rPr>
              <w:t>К-во</w:t>
            </w:r>
            <w:proofErr w:type="spellEnd"/>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781F76" w:rsidRPr="003316B1" w:rsidTr="00781F76">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lang w:val="en-US"/>
              </w:rPr>
              <w:t>1</w:t>
            </w:r>
          </w:p>
        </w:tc>
        <w:tc>
          <w:tcPr>
            <w:tcW w:w="9640" w:type="dxa"/>
            <w:gridSpan w:val="5"/>
            <w:shd w:val="clear" w:color="auto" w:fill="auto"/>
            <w:vAlign w:val="center"/>
          </w:tcPr>
          <w:p w:rsidR="00781F76" w:rsidRPr="003316B1" w:rsidRDefault="00781F76" w:rsidP="00781F76">
            <w:pPr>
              <w:spacing w:after="0" w:line="360" w:lineRule="auto"/>
              <w:rPr>
                <w:rFonts w:ascii="Times New Roman" w:hAnsi="Times New Roman"/>
                <w:bCs/>
                <w:sz w:val="22"/>
                <w:szCs w:val="22"/>
              </w:rPr>
            </w:pPr>
            <w:proofErr w:type="spellStart"/>
            <w:r w:rsidRPr="00781F76">
              <w:rPr>
                <w:rFonts w:ascii="Times New Roman" w:hAnsi="Times New Roman"/>
                <w:b/>
                <w:bCs/>
                <w:sz w:val="22"/>
                <w:szCs w:val="22"/>
                <w:lang w:val="en-US"/>
              </w:rPr>
              <w:t>Компютърна</w:t>
            </w:r>
            <w:proofErr w:type="spellEnd"/>
            <w:r w:rsidRPr="00781F76">
              <w:rPr>
                <w:rFonts w:ascii="Times New Roman" w:hAnsi="Times New Roman"/>
                <w:b/>
                <w:bCs/>
                <w:sz w:val="22"/>
                <w:szCs w:val="22"/>
                <w:lang w:val="en-US"/>
              </w:rPr>
              <w:t xml:space="preserve"> </w:t>
            </w:r>
            <w:proofErr w:type="spellStart"/>
            <w:r w:rsidRPr="00781F76">
              <w:rPr>
                <w:rFonts w:ascii="Times New Roman" w:hAnsi="Times New Roman"/>
                <w:b/>
                <w:bCs/>
                <w:sz w:val="22"/>
                <w:szCs w:val="22"/>
                <w:lang w:val="en-US"/>
              </w:rPr>
              <w:t>конфигурация</w:t>
            </w:r>
            <w:proofErr w:type="spellEnd"/>
            <w:r w:rsidRPr="00781F76">
              <w:rPr>
                <w:rFonts w:ascii="Times New Roman" w:hAnsi="Times New Roman"/>
                <w:b/>
                <w:bCs/>
                <w:sz w:val="22"/>
                <w:szCs w:val="22"/>
                <w:lang w:val="en-US"/>
              </w:rPr>
              <w:t xml:space="preserve"> </w:t>
            </w:r>
            <w:proofErr w:type="spellStart"/>
            <w:r w:rsidRPr="00781F76">
              <w:rPr>
                <w:rFonts w:ascii="Times New Roman" w:hAnsi="Times New Roman"/>
                <w:b/>
                <w:bCs/>
                <w:sz w:val="22"/>
                <w:szCs w:val="22"/>
                <w:lang w:val="en-US"/>
              </w:rPr>
              <w:t>включваща</w:t>
            </w:r>
            <w:proofErr w:type="spellEnd"/>
            <w:r w:rsidRPr="00781F76">
              <w:rPr>
                <w:rFonts w:ascii="Times New Roman" w:hAnsi="Times New Roman"/>
                <w:b/>
                <w:bCs/>
                <w:sz w:val="22"/>
                <w:szCs w:val="22"/>
                <w:lang w:val="en-US"/>
              </w:rPr>
              <w:t>:</w:t>
            </w:r>
          </w:p>
        </w:tc>
      </w:tr>
      <w:tr w:rsidR="00781F76" w:rsidRPr="003316B1" w:rsidTr="00086253">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c>
          <w:tcPr>
            <w:tcW w:w="4820" w:type="dxa"/>
            <w:shd w:val="clear" w:color="auto" w:fill="auto"/>
          </w:tcPr>
          <w:p w:rsidR="00781F76" w:rsidRPr="001E4CF3" w:rsidRDefault="00781F76" w:rsidP="006D120B">
            <w:pPr>
              <w:widowControl w:val="0"/>
              <w:autoSpaceDE w:val="0"/>
              <w:autoSpaceDN w:val="0"/>
              <w:spacing w:after="0"/>
              <w:ind w:right="72"/>
              <w:rPr>
                <w:rFonts w:ascii="Times New Roman" w:hAnsi="Times New Roman"/>
                <w:b/>
                <w:bCs/>
                <w:sz w:val="22"/>
                <w:szCs w:val="22"/>
                <w:lang w:val="en-US"/>
              </w:rPr>
            </w:pPr>
            <w:r w:rsidRPr="001E4CF3">
              <w:rPr>
                <w:rFonts w:ascii="Times New Roman" w:hAnsi="Times New Roman"/>
                <w:b/>
                <w:bCs/>
                <w:sz w:val="22"/>
                <w:szCs w:val="22"/>
              </w:rPr>
              <w:t>Компютър</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3316B1" w:rsidRDefault="00781F76" w:rsidP="00781F76">
            <w:pPr>
              <w:spacing w:after="0" w:line="360" w:lineRule="auto"/>
              <w:jc w:val="right"/>
              <w:rPr>
                <w:rFonts w:ascii="Times New Roman" w:hAnsi="Times New Roman"/>
                <w:bCs/>
                <w:sz w:val="22"/>
                <w:szCs w:val="22"/>
              </w:rPr>
            </w:pPr>
          </w:p>
        </w:tc>
      </w:tr>
      <w:tr w:rsidR="00781F76" w:rsidRPr="003316B1" w:rsidTr="00086253">
        <w:tc>
          <w:tcPr>
            <w:tcW w:w="426" w:type="dxa"/>
            <w:vAlign w:val="center"/>
          </w:tcPr>
          <w:p w:rsidR="00781F76" w:rsidRPr="0008550C" w:rsidRDefault="00781F76" w:rsidP="00781F76">
            <w:pPr>
              <w:spacing w:after="0"/>
              <w:ind w:left="-108" w:right="-108"/>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4820" w:type="dxa"/>
            <w:shd w:val="clear" w:color="auto" w:fill="auto"/>
          </w:tcPr>
          <w:p w:rsidR="00781F76" w:rsidRPr="001E4CF3" w:rsidRDefault="00781F76" w:rsidP="006D120B">
            <w:pPr>
              <w:widowControl w:val="0"/>
              <w:autoSpaceDE w:val="0"/>
              <w:autoSpaceDN w:val="0"/>
              <w:spacing w:after="0"/>
              <w:ind w:right="72"/>
              <w:rPr>
                <w:rFonts w:ascii="Times New Roman" w:hAnsi="Times New Roman"/>
                <w:b/>
                <w:color w:val="000000"/>
                <w:sz w:val="22"/>
                <w:szCs w:val="22"/>
                <w:lang w:val="ru-RU" w:eastAsia="en-US"/>
              </w:rPr>
            </w:pPr>
            <w:r w:rsidRPr="001E4CF3">
              <w:rPr>
                <w:rFonts w:ascii="Times New Roman" w:hAnsi="Times New Roman"/>
                <w:b/>
                <w:sz w:val="22"/>
                <w:szCs w:val="22"/>
              </w:rPr>
              <w:t>Монитор</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3316B1" w:rsidRDefault="00781F76" w:rsidP="00781F76">
            <w:pPr>
              <w:spacing w:after="0" w:line="360" w:lineRule="auto"/>
              <w:jc w:val="right"/>
              <w:rPr>
                <w:rFonts w:ascii="Times New Roman" w:hAnsi="Times New Roman"/>
                <w:bCs/>
                <w:sz w:val="22"/>
                <w:szCs w:val="22"/>
              </w:rPr>
            </w:pPr>
          </w:p>
        </w:tc>
      </w:tr>
      <w:tr w:rsidR="00781F76" w:rsidRPr="003316B1" w:rsidTr="00086253">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lang w:val="en-US"/>
              </w:rPr>
              <w:t>2</w:t>
            </w:r>
          </w:p>
        </w:tc>
        <w:tc>
          <w:tcPr>
            <w:tcW w:w="4820" w:type="dxa"/>
            <w:shd w:val="clear" w:color="auto" w:fill="auto"/>
          </w:tcPr>
          <w:p w:rsidR="00781F76" w:rsidRPr="001E4CF3" w:rsidRDefault="00781F76" w:rsidP="006D120B">
            <w:pPr>
              <w:widowControl w:val="0"/>
              <w:autoSpaceDE w:val="0"/>
              <w:autoSpaceDN w:val="0"/>
              <w:spacing w:after="0"/>
              <w:ind w:right="-108"/>
              <w:rPr>
                <w:rFonts w:ascii="Times New Roman" w:hAnsi="Times New Roman"/>
                <w:b/>
                <w:color w:val="000000"/>
                <w:sz w:val="22"/>
                <w:szCs w:val="22"/>
                <w:lang w:val="ru-RU" w:eastAsia="en-US"/>
              </w:rPr>
            </w:pPr>
            <w:r w:rsidRPr="001E4CF3">
              <w:rPr>
                <w:rFonts w:ascii="Times New Roman" w:hAnsi="Times New Roman"/>
                <w:b/>
                <w:sz w:val="22"/>
                <w:szCs w:val="22"/>
              </w:rPr>
              <w:t>Мултифункционално лазерно устройство</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F563FB" w:rsidRDefault="00781F76" w:rsidP="00781F76">
            <w:pPr>
              <w:spacing w:after="0" w:line="360" w:lineRule="auto"/>
              <w:jc w:val="right"/>
              <w:rPr>
                <w:rFonts w:ascii="Times New Roman" w:hAnsi="Times New Roman"/>
                <w:bCs/>
                <w:sz w:val="22"/>
                <w:szCs w:val="22"/>
                <w:lang w:val="ru-RU"/>
              </w:rPr>
            </w:pPr>
          </w:p>
        </w:tc>
      </w:tr>
      <w:tr w:rsidR="006506BC" w:rsidRPr="003316B1" w:rsidTr="00781F76">
        <w:tc>
          <w:tcPr>
            <w:tcW w:w="426" w:type="dxa"/>
            <w:vAlign w:val="center"/>
          </w:tcPr>
          <w:p w:rsidR="006506BC" w:rsidRDefault="006506BC" w:rsidP="0008550C">
            <w:pPr>
              <w:ind w:left="-108" w:right="-108"/>
              <w:jc w:val="center"/>
              <w:rPr>
                <w:rFonts w:ascii="Times New Roman" w:hAnsi="Times New Roman"/>
                <w:sz w:val="24"/>
                <w:szCs w:val="24"/>
              </w:rPr>
            </w:pPr>
          </w:p>
        </w:tc>
        <w:tc>
          <w:tcPr>
            <w:tcW w:w="8222" w:type="dxa"/>
            <w:gridSpan w:val="4"/>
            <w:shd w:val="clear" w:color="auto" w:fill="auto"/>
            <w:vAlign w:val="center"/>
          </w:tcPr>
          <w:p w:rsidR="006506BC" w:rsidRPr="006506BC" w:rsidRDefault="006506BC" w:rsidP="00781F76">
            <w:pPr>
              <w:widowControl w:val="0"/>
              <w:autoSpaceDE w:val="0"/>
              <w:autoSpaceDN w:val="0"/>
              <w:spacing w:after="0"/>
              <w:jc w:val="right"/>
              <w:rPr>
                <w:rFonts w:ascii="Times New Roman" w:hAnsi="Times New Roman"/>
                <w:b/>
                <w:color w:val="000000"/>
                <w:sz w:val="24"/>
                <w:szCs w:val="24"/>
                <w:lang w:eastAsia="en-US"/>
              </w:rPr>
            </w:pPr>
            <w:r>
              <w:rPr>
                <w:rFonts w:ascii="Times New Roman" w:hAnsi="Times New Roman"/>
                <w:b/>
                <w:color w:val="000000"/>
                <w:sz w:val="24"/>
                <w:szCs w:val="24"/>
                <w:lang w:eastAsia="en-US"/>
              </w:rPr>
              <w:t>ОБЩО:</w:t>
            </w:r>
          </w:p>
        </w:tc>
        <w:tc>
          <w:tcPr>
            <w:tcW w:w="1418" w:type="dxa"/>
            <w:vAlign w:val="center"/>
          </w:tcPr>
          <w:p w:rsidR="006506BC" w:rsidRPr="0056562F" w:rsidRDefault="006506BC" w:rsidP="00781F76">
            <w:pPr>
              <w:widowControl w:val="0"/>
              <w:autoSpaceDE w:val="0"/>
              <w:autoSpaceDN w:val="0"/>
              <w:spacing w:after="0"/>
              <w:jc w:val="right"/>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lastRenderedPageBreak/>
        <w:t>Забележка</w:t>
      </w:r>
      <w:proofErr w:type="spellEnd"/>
      <w:r w:rsidRPr="00E67529">
        <w:rPr>
          <w:rFonts w:ascii="Times New Roman" w:hAnsi="Times New Roman"/>
          <w:b/>
          <w:bCs/>
          <w:i/>
          <w:sz w:val="22"/>
          <w:szCs w:val="22"/>
          <w:lang w:val="ru-RU"/>
        </w:rPr>
        <w:t xml:space="preserve">: * </w:t>
      </w:r>
      <w:proofErr w:type="spellStart"/>
      <w:r w:rsidRPr="00E67529">
        <w:rPr>
          <w:rFonts w:ascii="Times New Roman" w:hAnsi="Times New Roman"/>
          <w:b/>
          <w:bCs/>
          <w:i/>
          <w:sz w:val="22"/>
          <w:szCs w:val="22"/>
          <w:lang w:val="ru-RU"/>
        </w:rPr>
        <w:t>Ценовите</w:t>
      </w:r>
      <w:proofErr w:type="spellEnd"/>
      <w:r w:rsidRPr="00E67529">
        <w:rPr>
          <w:rFonts w:ascii="Times New Roman" w:hAnsi="Times New Roman"/>
          <w:b/>
          <w:bCs/>
          <w:i/>
          <w:sz w:val="22"/>
          <w:szCs w:val="22"/>
          <w:lang w:val="ru-RU"/>
        </w:rPr>
        <w:t xml:space="preserve"> предложения на </w:t>
      </w:r>
      <w:proofErr w:type="spellStart"/>
      <w:r w:rsidRPr="00E67529">
        <w:rPr>
          <w:rFonts w:ascii="Times New Roman" w:hAnsi="Times New Roman"/>
          <w:b/>
          <w:bCs/>
          <w:i/>
          <w:sz w:val="22"/>
          <w:szCs w:val="22"/>
          <w:lang w:val="ru-RU"/>
        </w:rPr>
        <w:t>участниците</w:t>
      </w:r>
      <w:proofErr w:type="spellEnd"/>
      <w:r w:rsidRPr="00E67529">
        <w:rPr>
          <w:rFonts w:ascii="Times New Roman" w:hAnsi="Times New Roman"/>
          <w:b/>
          <w:bCs/>
          <w:i/>
          <w:sz w:val="22"/>
          <w:szCs w:val="22"/>
          <w:lang w:val="ru-RU"/>
        </w:rPr>
        <w:t xml:space="preserve"> в </w:t>
      </w:r>
      <w:proofErr w:type="spellStart"/>
      <w:r w:rsidRPr="00E67529">
        <w:rPr>
          <w:rFonts w:ascii="Times New Roman" w:hAnsi="Times New Roman"/>
          <w:b/>
          <w:bCs/>
          <w:i/>
          <w:sz w:val="22"/>
          <w:szCs w:val="22"/>
          <w:lang w:val="ru-RU"/>
        </w:rPr>
        <w:t>обществената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следва</w:t>
      </w:r>
      <w:proofErr w:type="spellEnd"/>
      <w:r w:rsidRPr="00E67529">
        <w:rPr>
          <w:rFonts w:ascii="Times New Roman" w:hAnsi="Times New Roman"/>
          <w:b/>
          <w:bCs/>
          <w:i/>
          <w:sz w:val="22"/>
          <w:szCs w:val="22"/>
          <w:lang w:val="ru-RU"/>
        </w:rPr>
        <w:t xml:space="preserve"> да </w:t>
      </w:r>
      <w:proofErr w:type="spellStart"/>
      <w:r w:rsidRPr="00E67529">
        <w:rPr>
          <w:rFonts w:ascii="Times New Roman" w:hAnsi="Times New Roman"/>
          <w:b/>
          <w:bCs/>
          <w:i/>
          <w:sz w:val="22"/>
          <w:szCs w:val="22"/>
          <w:lang w:val="ru-RU"/>
        </w:rPr>
        <w:t>бъдат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на </w:t>
      </w:r>
      <w:proofErr w:type="spellStart"/>
      <w:r w:rsidRPr="00E67529">
        <w:rPr>
          <w:rFonts w:ascii="Times New Roman" w:hAnsi="Times New Roman"/>
          <w:b/>
          <w:bCs/>
          <w:i/>
          <w:sz w:val="22"/>
          <w:szCs w:val="22"/>
          <w:lang w:val="ru-RU"/>
        </w:rPr>
        <w:t>обществената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Ако</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Ценово</w:t>
      </w:r>
      <w:proofErr w:type="spellEnd"/>
      <w:r w:rsidRPr="00E67529">
        <w:rPr>
          <w:rFonts w:ascii="Times New Roman" w:hAnsi="Times New Roman"/>
          <w:b/>
          <w:bCs/>
          <w:i/>
          <w:sz w:val="22"/>
          <w:szCs w:val="22"/>
          <w:lang w:val="ru-RU"/>
        </w:rPr>
        <w:t xml:space="preserve">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ще</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бъде</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отстранен</w:t>
      </w:r>
      <w:proofErr w:type="gramEnd"/>
      <w:r w:rsidRPr="00E67529">
        <w:rPr>
          <w:rFonts w:ascii="Times New Roman" w:hAnsi="Times New Roman"/>
          <w:b/>
          <w:bCs/>
          <w:i/>
          <w:sz w:val="22"/>
          <w:szCs w:val="22"/>
          <w:lang w:val="ru-RU"/>
        </w:rPr>
        <w:t xml:space="preserve"> от участие в </w:t>
      </w:r>
      <w:proofErr w:type="spellStart"/>
      <w:r w:rsidRPr="00E67529">
        <w:rPr>
          <w:rFonts w:ascii="Times New Roman" w:hAnsi="Times New Roman"/>
          <w:b/>
          <w:bCs/>
          <w:i/>
          <w:sz w:val="22"/>
          <w:szCs w:val="22"/>
          <w:lang w:val="ru-RU"/>
        </w:rPr>
        <w:t>настоящата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обществена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цената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цифром</w:t>
      </w:r>
      <w:proofErr w:type="spellEnd"/>
      <w:r w:rsidRPr="00E67529">
        <w:rPr>
          <w:rFonts w:ascii="Times New Roman" w:hAnsi="Times New Roman"/>
          <w:b/>
          <w:bCs/>
          <w:i/>
          <w:sz w:val="22"/>
          <w:szCs w:val="22"/>
          <w:lang w:val="ru-RU"/>
        </w:rPr>
        <w:t xml:space="preserve">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се ОТСТРАНЯВА.</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Всички</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посочени</w:t>
      </w:r>
      <w:proofErr w:type="spellEnd"/>
      <w:r w:rsidRPr="00E67529">
        <w:rPr>
          <w:rFonts w:ascii="Times New Roman" w:hAnsi="Times New Roman"/>
          <w:b/>
          <w:bCs/>
          <w:i/>
          <w:sz w:val="22"/>
          <w:szCs w:val="22"/>
          <w:lang w:val="ru-RU"/>
        </w:rPr>
        <w:t xml:space="preserve"> цени </w:t>
      </w:r>
      <w:proofErr w:type="spellStart"/>
      <w:r w:rsidRPr="00E67529">
        <w:rPr>
          <w:rFonts w:ascii="Times New Roman" w:hAnsi="Times New Roman"/>
          <w:b/>
          <w:bCs/>
          <w:i/>
          <w:sz w:val="22"/>
          <w:szCs w:val="22"/>
          <w:lang w:val="ru-RU"/>
        </w:rPr>
        <w:t>следва</w:t>
      </w:r>
      <w:proofErr w:type="spellEnd"/>
      <w:r w:rsidRPr="00E67529">
        <w:rPr>
          <w:rFonts w:ascii="Times New Roman" w:hAnsi="Times New Roman"/>
          <w:b/>
          <w:bCs/>
          <w:i/>
          <w:sz w:val="22"/>
          <w:szCs w:val="22"/>
          <w:lang w:val="ru-RU"/>
        </w:rPr>
        <w:t xml:space="preserve"> да </w:t>
      </w:r>
      <w:proofErr w:type="spellStart"/>
      <w:r w:rsidRPr="00E67529">
        <w:rPr>
          <w:rFonts w:ascii="Times New Roman" w:hAnsi="Times New Roman"/>
          <w:b/>
          <w:bCs/>
          <w:i/>
          <w:sz w:val="22"/>
          <w:szCs w:val="22"/>
          <w:lang w:val="ru-RU"/>
        </w:rPr>
        <w:t>са</w:t>
      </w:r>
      <w:proofErr w:type="spellEnd"/>
      <w:r w:rsidRPr="00E67529">
        <w:rPr>
          <w:rFonts w:ascii="Times New Roman" w:hAnsi="Times New Roman"/>
          <w:b/>
          <w:bCs/>
          <w:i/>
          <w:sz w:val="22"/>
          <w:szCs w:val="22"/>
          <w:lang w:val="ru-RU"/>
        </w:rPr>
        <w:t xml:space="preserve">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(ДДС).</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81A68" w:rsidRPr="00981A68" w:rsidRDefault="0016450F" w:rsidP="00981A68">
      <w:pPr>
        <w:spacing w:after="120" w:line="360" w:lineRule="auto"/>
        <w:ind w:right="-2"/>
        <w:jc w:val="both"/>
        <w:rPr>
          <w:rFonts w:ascii="Times New Roman" w:hAnsi="Times New Roman"/>
          <w:b/>
          <w:i/>
          <w:iCs/>
          <w:sz w:val="24"/>
          <w:szCs w:val="24"/>
        </w:rPr>
      </w:pPr>
      <w:r w:rsidRPr="00981A68">
        <w:rPr>
          <w:rFonts w:ascii="Times New Roman" w:hAnsi="Times New Roman"/>
          <w:b/>
          <w:i/>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bookmarkStart w:id="1" w:name="_GoBack"/>
      <w:bookmarkEnd w:id="1"/>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781F76">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Дата: _________________ 201</w:t>
            </w:r>
            <w:r w:rsidR="00781F76">
              <w:rPr>
                <w:rFonts w:ascii="Times New Roman" w:eastAsia="MS ??" w:hAnsi="Times New Roman"/>
                <w:color w:val="000000"/>
                <w:spacing w:val="-6"/>
                <w:sz w:val="24"/>
                <w:szCs w:val="24"/>
                <w:lang w:val="en-US"/>
              </w:rPr>
              <w:t>9</w:t>
            </w:r>
            <w:r w:rsidRPr="00C04655">
              <w:rPr>
                <w:rFonts w:ascii="Times New Roman" w:eastAsia="MS ??" w:hAnsi="Times New Roman"/>
                <w:color w:val="000000"/>
                <w:spacing w:val="-6"/>
                <w:sz w:val="24"/>
                <w:szCs w:val="24"/>
              </w:rPr>
              <w:t xml:space="preserve"> г.  </w:t>
            </w:r>
          </w:p>
        </w:tc>
      </w:tr>
    </w:tbl>
    <w:p w:rsidR="005D7ACC" w:rsidRPr="00DE1913" w:rsidRDefault="005D7ACC" w:rsidP="00981A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781F76">
      <w:headerReference w:type="default" r:id="rId9"/>
      <w:footerReference w:type="default" r:id="rId10"/>
      <w:headerReference w:type="first" r:id="rId11"/>
      <w:footerReference w:type="first" r:id="rId12"/>
      <w:pgSz w:w="11906" w:h="16838" w:code="9"/>
      <w:pgMar w:top="142" w:right="849"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04" w:rsidRDefault="00390A04" w:rsidP="00555924">
      <w:r>
        <w:separator/>
      </w:r>
    </w:p>
  </w:endnote>
  <w:endnote w:type="continuationSeparator" w:id="0">
    <w:p w:rsidR="00390A04" w:rsidRDefault="00390A04"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6" w:rsidRPr="00781F76" w:rsidRDefault="00781F76" w:rsidP="00781F76">
    <w:pPr>
      <w:widowControl w:val="0"/>
      <w:tabs>
        <w:tab w:val="center" w:pos="4536"/>
        <w:tab w:val="right" w:pos="9639"/>
      </w:tabs>
      <w:autoSpaceDE w:val="0"/>
      <w:autoSpaceDN w:val="0"/>
      <w:spacing w:after="0" w:line="240" w:lineRule="auto"/>
      <w:ind w:left="-142" w:right="-142"/>
      <w:jc w:val="center"/>
      <w:rPr>
        <w:rFonts w:ascii="Times New Roman" w:hAnsi="Times New Roman"/>
        <w:b/>
        <w:sz w:val="24"/>
        <w:szCs w:val="24"/>
        <w:lang w:val="ru-RU" w:eastAsia="en-US"/>
      </w:rPr>
    </w:pPr>
    <w:r w:rsidRPr="00781F76">
      <w:rPr>
        <w:rFonts w:ascii="Times New Roman" w:hAnsi="Times New Roman"/>
        <w:i/>
        <w:sz w:val="20"/>
        <w:szCs w:val="20"/>
        <w:lang w:val="ru-RU" w:eastAsia="en-US"/>
      </w:rPr>
      <w:t xml:space="preserve">---------------------------------------------------------------- </w:t>
    </w:r>
    <w:hyperlink r:id="rId1" w:history="1">
      <w:r w:rsidRPr="00781F76">
        <w:rPr>
          <w:rFonts w:ascii="Times New Roman" w:hAnsi="Times New Roman"/>
          <w:color w:val="0000FF"/>
          <w:sz w:val="20"/>
          <w:szCs w:val="20"/>
          <w:u w:val="single"/>
          <w:lang w:val="en-US" w:eastAsia="en-US"/>
        </w:rPr>
        <w:t>www</w:t>
      </w:r>
      <w:r w:rsidRPr="00781F76">
        <w:rPr>
          <w:rFonts w:ascii="Times New Roman" w:hAnsi="Times New Roman"/>
          <w:color w:val="0000FF"/>
          <w:sz w:val="20"/>
          <w:szCs w:val="20"/>
          <w:u w:val="single"/>
          <w:lang w:val="ru-RU" w:eastAsia="en-US"/>
        </w:rPr>
        <w:t>.</w:t>
      </w:r>
      <w:proofErr w:type="spellStart"/>
      <w:r w:rsidRPr="00781F76">
        <w:rPr>
          <w:rFonts w:ascii="Times New Roman" w:hAnsi="Times New Roman"/>
          <w:color w:val="0000FF"/>
          <w:sz w:val="20"/>
          <w:szCs w:val="20"/>
          <w:u w:val="single"/>
          <w:lang w:val="en-US" w:eastAsia="en-US"/>
        </w:rPr>
        <w:t>eufunds</w:t>
      </w:r>
      <w:proofErr w:type="spellEnd"/>
      <w:r w:rsidRPr="00781F76">
        <w:rPr>
          <w:rFonts w:ascii="Times New Roman" w:hAnsi="Times New Roman"/>
          <w:color w:val="0000FF"/>
          <w:sz w:val="20"/>
          <w:szCs w:val="20"/>
          <w:u w:val="single"/>
          <w:lang w:val="ru-RU" w:eastAsia="en-US"/>
        </w:rPr>
        <w:t>.</w:t>
      </w:r>
      <w:proofErr w:type="spellStart"/>
      <w:r w:rsidRPr="00781F76">
        <w:rPr>
          <w:rFonts w:ascii="Times New Roman" w:hAnsi="Times New Roman"/>
          <w:color w:val="0000FF"/>
          <w:sz w:val="20"/>
          <w:szCs w:val="20"/>
          <w:u w:val="single"/>
          <w:lang w:val="en-US" w:eastAsia="en-US"/>
        </w:rPr>
        <w:t>bg</w:t>
      </w:r>
      <w:proofErr w:type="spellEnd"/>
    </w:hyperlink>
    <w:r w:rsidRPr="00781F76">
      <w:rPr>
        <w:rFonts w:ascii="Times New Roman" w:hAnsi="Times New Roman"/>
        <w:i/>
        <w:sz w:val="24"/>
        <w:szCs w:val="24"/>
        <w:lang w:val="ru-RU" w:eastAsia="en-US"/>
      </w:rPr>
      <w:t xml:space="preserve"> </w:t>
    </w:r>
    <w:r w:rsidRPr="00781F76">
      <w:rPr>
        <w:rFonts w:ascii="Times New Roman" w:hAnsi="Times New Roman"/>
        <w:b/>
        <w:sz w:val="24"/>
        <w:szCs w:val="24"/>
        <w:lang w:val="ru-RU" w:eastAsia="en-US"/>
      </w:rPr>
      <w:t>----------------------------------------------------</w:t>
    </w:r>
  </w:p>
  <w:p w:rsidR="00781F76" w:rsidRPr="00781F76" w:rsidRDefault="00781F76" w:rsidP="00781F76">
    <w:pPr>
      <w:widowControl w:val="0"/>
      <w:tabs>
        <w:tab w:val="center" w:pos="4536"/>
        <w:tab w:val="right" w:pos="9781"/>
      </w:tabs>
      <w:autoSpaceDE w:val="0"/>
      <w:autoSpaceDN w:val="0"/>
      <w:spacing w:after="0" w:line="240" w:lineRule="auto"/>
      <w:ind w:left="-142" w:right="-142"/>
      <w:jc w:val="center"/>
      <w:rPr>
        <w:rFonts w:ascii="Times New Roman" w:hAnsi="Times New Roman"/>
        <w:i/>
        <w:sz w:val="18"/>
        <w:szCs w:val="18"/>
        <w:lang w:val="en-US" w:eastAsia="en-US"/>
      </w:rPr>
    </w:pPr>
    <w:r w:rsidRPr="00781F76">
      <w:rPr>
        <w:rFonts w:ascii="Times New Roman" w:hAnsi="Times New Roman"/>
        <w:i/>
        <w:sz w:val="18"/>
        <w:szCs w:val="18"/>
        <w:lang w:eastAsia="en-US"/>
      </w:rPr>
      <w:t>Регистрационен номер на договора по ОПРЧР №</w:t>
    </w:r>
    <w:r w:rsidRPr="00781F76">
      <w:rPr>
        <w:rFonts w:ascii="Times New Roman" w:hAnsi="Times New Roman"/>
        <w:i/>
        <w:sz w:val="18"/>
        <w:szCs w:val="18"/>
        <w:lang w:val="en-US" w:eastAsia="en-US"/>
      </w:rPr>
      <w:t>BG</w:t>
    </w:r>
    <w:r w:rsidRPr="00781F76">
      <w:rPr>
        <w:rFonts w:ascii="Times New Roman" w:hAnsi="Times New Roman"/>
        <w:i/>
        <w:sz w:val="18"/>
        <w:szCs w:val="18"/>
        <w:lang w:val="ru-RU" w:eastAsia="en-US"/>
      </w:rPr>
      <w:t>05</w:t>
    </w:r>
    <w:r w:rsidRPr="00781F76">
      <w:rPr>
        <w:rFonts w:ascii="Times New Roman" w:hAnsi="Times New Roman"/>
        <w:i/>
        <w:sz w:val="18"/>
        <w:szCs w:val="18"/>
        <w:lang w:val="en-US" w:eastAsia="en-US"/>
      </w:rPr>
      <w:t>M</w:t>
    </w:r>
    <w:r w:rsidRPr="00781F76">
      <w:rPr>
        <w:rFonts w:ascii="Times New Roman" w:hAnsi="Times New Roman"/>
        <w:i/>
        <w:sz w:val="18"/>
        <w:szCs w:val="18"/>
        <w:lang w:val="ru-RU" w:eastAsia="en-US"/>
      </w:rPr>
      <w:t>9</w:t>
    </w:r>
    <w:r w:rsidRPr="00781F76">
      <w:rPr>
        <w:rFonts w:ascii="Times New Roman" w:hAnsi="Times New Roman"/>
        <w:i/>
        <w:sz w:val="18"/>
        <w:szCs w:val="18"/>
        <w:lang w:val="en-US" w:eastAsia="en-US"/>
      </w:rPr>
      <w:t>OP</w:t>
    </w:r>
    <w:r w:rsidRPr="00781F76">
      <w:rPr>
        <w:rFonts w:ascii="Times New Roman" w:hAnsi="Times New Roman"/>
        <w:i/>
        <w:sz w:val="18"/>
        <w:szCs w:val="18"/>
        <w:lang w:val="ru-RU" w:eastAsia="en-US"/>
      </w:rPr>
      <w:t>001-2..040-010</w:t>
    </w:r>
    <w:r w:rsidRPr="00781F76">
      <w:rPr>
        <w:rFonts w:ascii="Times New Roman" w:hAnsi="Times New Roman"/>
        <w:i/>
        <w:sz w:val="18"/>
        <w:szCs w:val="18"/>
        <w:lang w:val="en-US" w:eastAsia="en-US"/>
      </w:rPr>
      <w:t>0-C01</w:t>
    </w:r>
    <w:r w:rsidRPr="00781F76">
      <w:rPr>
        <w:rFonts w:ascii="Times New Roman" w:hAnsi="Times New Roman"/>
        <w:i/>
        <w:sz w:val="18"/>
        <w:szCs w:val="18"/>
        <w:lang w:eastAsia="en-US"/>
      </w:rPr>
      <w:t>, Проект „Патронажна грижа за възрастни хора и лица с увреждания в общините Балчик, Каварна и Шабла”, процедура</w:t>
    </w:r>
    <w:r w:rsidRPr="00781F76">
      <w:rPr>
        <w:rFonts w:ascii="Times New Roman" w:hAnsi="Times New Roman"/>
        <w:i/>
        <w:sz w:val="18"/>
        <w:szCs w:val="18"/>
        <w:lang w:val="en-US" w:eastAsia="en-US"/>
      </w:rPr>
      <w:t xml:space="preserve"> BG</w:t>
    </w:r>
    <w:r w:rsidRPr="00781F76">
      <w:rPr>
        <w:rFonts w:ascii="Times New Roman" w:hAnsi="Times New Roman"/>
        <w:i/>
        <w:sz w:val="18"/>
        <w:szCs w:val="18"/>
        <w:lang w:val="ru-RU" w:eastAsia="en-US"/>
      </w:rPr>
      <w:t>05</w:t>
    </w:r>
    <w:r w:rsidRPr="00781F76">
      <w:rPr>
        <w:rFonts w:ascii="Times New Roman" w:hAnsi="Times New Roman"/>
        <w:i/>
        <w:sz w:val="18"/>
        <w:szCs w:val="18"/>
        <w:lang w:val="en-US" w:eastAsia="en-US"/>
      </w:rPr>
      <w:t>M</w:t>
    </w:r>
    <w:r w:rsidRPr="00781F76">
      <w:rPr>
        <w:rFonts w:ascii="Times New Roman" w:hAnsi="Times New Roman"/>
        <w:i/>
        <w:sz w:val="18"/>
        <w:szCs w:val="18"/>
        <w:lang w:val="ru-RU" w:eastAsia="en-US"/>
      </w:rPr>
      <w:t>9</w:t>
    </w:r>
    <w:r w:rsidRPr="00781F76">
      <w:rPr>
        <w:rFonts w:ascii="Times New Roman" w:hAnsi="Times New Roman"/>
        <w:i/>
        <w:sz w:val="18"/>
        <w:szCs w:val="18"/>
        <w:lang w:val="en-US" w:eastAsia="en-US"/>
      </w:rPr>
      <w:t>OP</w:t>
    </w:r>
    <w:r w:rsidRPr="00781F76">
      <w:rPr>
        <w:rFonts w:ascii="Times New Roman" w:hAnsi="Times New Roman"/>
        <w:i/>
        <w:sz w:val="18"/>
        <w:szCs w:val="18"/>
        <w:lang w:val="ru-RU" w:eastAsia="en-US"/>
      </w:rPr>
      <w:t>001-2..040</w:t>
    </w:r>
    <w:r w:rsidRPr="00781F76">
      <w:rPr>
        <w:rFonts w:ascii="Times New Roman" w:hAnsi="Times New Roman"/>
        <w:i/>
        <w:sz w:val="18"/>
        <w:szCs w:val="18"/>
        <w:lang w:eastAsia="en-US"/>
      </w:rPr>
      <w:t xml:space="preserve"> осъществен с финансовата подкрепа на Оперативна програма „Развитие на човешките ресурси“ 2014-2020 г. </w:t>
    </w:r>
    <w:proofErr w:type="spellStart"/>
    <w:r w:rsidRPr="00781F76">
      <w:rPr>
        <w:rFonts w:ascii="Times New Roman" w:hAnsi="Times New Roman"/>
        <w:i/>
        <w:sz w:val="18"/>
        <w:szCs w:val="18"/>
        <w:lang w:eastAsia="en-US"/>
      </w:rPr>
      <w:t>съфинансирани</w:t>
    </w:r>
    <w:proofErr w:type="spellEnd"/>
    <w:r w:rsidRPr="00781F76">
      <w:rPr>
        <w:rFonts w:ascii="Times New Roman" w:hAnsi="Times New Roman"/>
        <w:i/>
        <w:sz w:val="18"/>
        <w:szCs w:val="18"/>
        <w:lang w:eastAsia="en-US"/>
      </w:rPr>
      <w:t xml:space="preserve"> </w:t>
    </w:r>
    <w:proofErr w:type="gramStart"/>
    <w:r w:rsidRPr="00781F76">
      <w:rPr>
        <w:rFonts w:ascii="Times New Roman" w:hAnsi="Times New Roman"/>
        <w:i/>
        <w:sz w:val="18"/>
        <w:szCs w:val="18"/>
        <w:lang w:eastAsia="en-US"/>
      </w:rPr>
      <w:t>от</w:t>
    </w:r>
    <w:proofErr w:type="gramEnd"/>
    <w:r w:rsidRPr="00781F76">
      <w:rPr>
        <w:rFonts w:ascii="Times New Roman" w:hAnsi="Times New Roman"/>
        <w:i/>
        <w:sz w:val="18"/>
        <w:szCs w:val="18"/>
        <w:lang w:eastAsia="en-US"/>
      </w:rPr>
      <w:t xml:space="preserve"> Европейския социален фонд на Европейския съюз</w:t>
    </w:r>
  </w:p>
  <w:p w:rsidR="00D173FC" w:rsidRPr="00BB4DA2" w:rsidRDefault="007770C9" w:rsidP="00BB4DA2">
    <w:pPr>
      <w:pStyle w:val="ab"/>
      <w:jc w:val="center"/>
      <w:rPr>
        <w:sz w:val="18"/>
        <w:szCs w:val="18"/>
        <w:lang w:val="en-US"/>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981A68">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43993125"/>
      <w:docPartObj>
        <w:docPartGallery w:val="Page Numbers (Bottom of Page)"/>
        <w:docPartUnique/>
      </w:docPartObj>
    </w:sdtPr>
    <w:sdtEndPr/>
    <w:sdtContent>
      <w:p w:rsidR="00781F76" w:rsidRPr="00781F76" w:rsidRDefault="00781F76" w:rsidP="00781F76">
        <w:pPr>
          <w:widowControl w:val="0"/>
          <w:tabs>
            <w:tab w:val="center" w:pos="4536"/>
            <w:tab w:val="right" w:pos="9072"/>
          </w:tabs>
          <w:autoSpaceDE w:val="0"/>
          <w:autoSpaceDN w:val="0"/>
          <w:spacing w:after="0" w:line="240" w:lineRule="auto"/>
          <w:jc w:val="center"/>
          <w:rPr>
            <w:rFonts w:ascii="Times New Roman" w:hAnsi="Times New Roman"/>
            <w:b/>
            <w:i/>
            <w:sz w:val="20"/>
            <w:szCs w:val="20"/>
            <w:lang w:val="ru-RU" w:eastAsia="en-US"/>
          </w:rPr>
        </w:pPr>
        <w:r w:rsidRPr="00781F76">
          <w:rPr>
            <w:rFonts w:ascii="Times New Roman" w:hAnsi="Times New Roman"/>
            <w:i/>
            <w:sz w:val="20"/>
            <w:szCs w:val="20"/>
            <w:lang w:val="ru-RU" w:eastAsia="en-US"/>
          </w:rPr>
          <w:t xml:space="preserve">---------------------------------------------------------------- </w:t>
        </w:r>
        <w:hyperlink r:id="rId1" w:history="1">
          <w:r w:rsidRPr="00781F76">
            <w:rPr>
              <w:rStyle w:val="a8"/>
              <w:rFonts w:ascii="Times New Roman" w:hAnsi="Times New Roman"/>
              <w:i/>
              <w:sz w:val="20"/>
              <w:szCs w:val="20"/>
              <w:lang w:val="en-US" w:eastAsia="en-US"/>
            </w:rPr>
            <w:t>www</w:t>
          </w:r>
          <w:r w:rsidRPr="00781F76">
            <w:rPr>
              <w:rStyle w:val="a8"/>
              <w:rFonts w:ascii="Times New Roman" w:hAnsi="Times New Roman"/>
              <w:i/>
              <w:sz w:val="20"/>
              <w:szCs w:val="20"/>
              <w:lang w:val="ru-RU" w:eastAsia="en-US"/>
            </w:rPr>
            <w:t>.</w:t>
          </w:r>
          <w:proofErr w:type="spellStart"/>
          <w:r w:rsidRPr="00781F76">
            <w:rPr>
              <w:rStyle w:val="a8"/>
              <w:rFonts w:ascii="Times New Roman" w:hAnsi="Times New Roman"/>
              <w:i/>
              <w:sz w:val="20"/>
              <w:szCs w:val="20"/>
              <w:lang w:val="en-US" w:eastAsia="en-US"/>
            </w:rPr>
            <w:t>eufunds</w:t>
          </w:r>
          <w:proofErr w:type="spellEnd"/>
          <w:r w:rsidRPr="00781F76">
            <w:rPr>
              <w:rStyle w:val="a8"/>
              <w:rFonts w:ascii="Times New Roman" w:hAnsi="Times New Roman"/>
              <w:i/>
              <w:sz w:val="20"/>
              <w:szCs w:val="20"/>
              <w:lang w:val="ru-RU" w:eastAsia="en-US"/>
            </w:rPr>
            <w:t>.</w:t>
          </w:r>
          <w:proofErr w:type="spellStart"/>
          <w:r w:rsidRPr="00781F76">
            <w:rPr>
              <w:rStyle w:val="a8"/>
              <w:rFonts w:ascii="Times New Roman" w:hAnsi="Times New Roman"/>
              <w:i/>
              <w:sz w:val="20"/>
              <w:szCs w:val="20"/>
              <w:lang w:val="en-US" w:eastAsia="en-US"/>
            </w:rPr>
            <w:t>bg</w:t>
          </w:r>
          <w:proofErr w:type="spellEnd"/>
        </w:hyperlink>
        <w:r w:rsidRPr="00781F76">
          <w:rPr>
            <w:rFonts w:ascii="Times New Roman" w:hAnsi="Times New Roman"/>
            <w:i/>
            <w:sz w:val="20"/>
            <w:szCs w:val="20"/>
            <w:lang w:val="ru-RU" w:eastAsia="en-US"/>
          </w:rPr>
          <w:t xml:space="preserve"> </w:t>
        </w:r>
        <w:r w:rsidRPr="00781F76">
          <w:rPr>
            <w:rFonts w:ascii="Times New Roman" w:hAnsi="Times New Roman"/>
            <w:b/>
            <w:i/>
            <w:sz w:val="20"/>
            <w:szCs w:val="20"/>
            <w:lang w:val="ru-RU" w:eastAsia="en-US"/>
          </w:rPr>
          <w:t>----------------------------------------------------</w:t>
        </w:r>
      </w:p>
      <w:p w:rsidR="00781F76" w:rsidRPr="00781F76" w:rsidRDefault="00781F76" w:rsidP="00781F76">
        <w:pPr>
          <w:widowControl w:val="0"/>
          <w:tabs>
            <w:tab w:val="center" w:pos="4536"/>
            <w:tab w:val="right" w:pos="9072"/>
          </w:tabs>
          <w:autoSpaceDE w:val="0"/>
          <w:autoSpaceDN w:val="0"/>
          <w:spacing w:after="0" w:line="240" w:lineRule="auto"/>
          <w:jc w:val="center"/>
          <w:rPr>
            <w:rFonts w:ascii="Times New Roman" w:hAnsi="Times New Roman"/>
            <w:i/>
            <w:sz w:val="20"/>
            <w:szCs w:val="20"/>
            <w:lang w:val="en-US" w:eastAsia="en-US"/>
          </w:rPr>
        </w:pPr>
        <w:r w:rsidRPr="00781F76">
          <w:rPr>
            <w:rFonts w:ascii="Times New Roman" w:hAnsi="Times New Roman"/>
            <w:i/>
            <w:sz w:val="20"/>
            <w:szCs w:val="20"/>
            <w:lang w:eastAsia="en-US"/>
          </w:rPr>
          <w:t>Регистрационен номер на договора по ОПРЧР №</w:t>
        </w:r>
        <w:r w:rsidRPr="00781F76">
          <w:rPr>
            <w:rFonts w:ascii="Times New Roman" w:hAnsi="Times New Roman"/>
            <w:i/>
            <w:sz w:val="20"/>
            <w:szCs w:val="20"/>
            <w:lang w:val="en-US" w:eastAsia="en-US"/>
          </w:rPr>
          <w:t>BG</w:t>
        </w:r>
        <w:r w:rsidRPr="00781F76">
          <w:rPr>
            <w:rFonts w:ascii="Times New Roman" w:hAnsi="Times New Roman"/>
            <w:i/>
            <w:sz w:val="20"/>
            <w:szCs w:val="20"/>
            <w:lang w:val="ru-RU" w:eastAsia="en-US"/>
          </w:rPr>
          <w:t>05</w:t>
        </w:r>
        <w:r w:rsidRPr="00781F76">
          <w:rPr>
            <w:rFonts w:ascii="Times New Roman" w:hAnsi="Times New Roman"/>
            <w:i/>
            <w:sz w:val="20"/>
            <w:szCs w:val="20"/>
            <w:lang w:val="en-US" w:eastAsia="en-US"/>
          </w:rPr>
          <w:t>M</w:t>
        </w:r>
        <w:r w:rsidRPr="00781F76">
          <w:rPr>
            <w:rFonts w:ascii="Times New Roman" w:hAnsi="Times New Roman"/>
            <w:i/>
            <w:sz w:val="20"/>
            <w:szCs w:val="20"/>
            <w:lang w:val="ru-RU" w:eastAsia="en-US"/>
          </w:rPr>
          <w:t>9</w:t>
        </w:r>
        <w:r w:rsidRPr="00781F76">
          <w:rPr>
            <w:rFonts w:ascii="Times New Roman" w:hAnsi="Times New Roman"/>
            <w:i/>
            <w:sz w:val="20"/>
            <w:szCs w:val="20"/>
            <w:lang w:val="en-US" w:eastAsia="en-US"/>
          </w:rPr>
          <w:t>OP</w:t>
        </w:r>
        <w:r w:rsidRPr="00781F76">
          <w:rPr>
            <w:rFonts w:ascii="Times New Roman" w:hAnsi="Times New Roman"/>
            <w:i/>
            <w:sz w:val="20"/>
            <w:szCs w:val="20"/>
            <w:lang w:val="ru-RU" w:eastAsia="en-US"/>
          </w:rPr>
          <w:t>001-2..040-010</w:t>
        </w:r>
        <w:r w:rsidRPr="00781F76">
          <w:rPr>
            <w:rFonts w:ascii="Times New Roman" w:hAnsi="Times New Roman"/>
            <w:i/>
            <w:sz w:val="20"/>
            <w:szCs w:val="20"/>
            <w:lang w:val="en-US" w:eastAsia="en-US"/>
          </w:rPr>
          <w:t>0-C01</w:t>
        </w:r>
        <w:r w:rsidRPr="00781F76">
          <w:rPr>
            <w:rFonts w:ascii="Times New Roman" w:hAnsi="Times New Roman"/>
            <w:i/>
            <w:sz w:val="20"/>
            <w:szCs w:val="20"/>
            <w:lang w:eastAsia="en-US"/>
          </w:rPr>
          <w:t>, Проект „Патронажна грижа за възрастни хора и лица с увреждания в общините Балчик, Каварна и Шабла”, процедура</w:t>
        </w:r>
        <w:r w:rsidRPr="00781F76">
          <w:rPr>
            <w:rFonts w:ascii="Times New Roman" w:hAnsi="Times New Roman"/>
            <w:i/>
            <w:sz w:val="20"/>
            <w:szCs w:val="20"/>
            <w:lang w:val="en-US" w:eastAsia="en-US"/>
          </w:rPr>
          <w:t xml:space="preserve"> BG</w:t>
        </w:r>
        <w:r w:rsidRPr="00781F76">
          <w:rPr>
            <w:rFonts w:ascii="Times New Roman" w:hAnsi="Times New Roman"/>
            <w:i/>
            <w:sz w:val="20"/>
            <w:szCs w:val="20"/>
            <w:lang w:val="ru-RU" w:eastAsia="en-US"/>
          </w:rPr>
          <w:t>05</w:t>
        </w:r>
        <w:r w:rsidRPr="00781F76">
          <w:rPr>
            <w:rFonts w:ascii="Times New Roman" w:hAnsi="Times New Roman"/>
            <w:i/>
            <w:sz w:val="20"/>
            <w:szCs w:val="20"/>
            <w:lang w:val="en-US" w:eastAsia="en-US"/>
          </w:rPr>
          <w:t>M</w:t>
        </w:r>
        <w:r w:rsidRPr="00781F76">
          <w:rPr>
            <w:rFonts w:ascii="Times New Roman" w:hAnsi="Times New Roman"/>
            <w:i/>
            <w:sz w:val="20"/>
            <w:szCs w:val="20"/>
            <w:lang w:val="ru-RU" w:eastAsia="en-US"/>
          </w:rPr>
          <w:t>9</w:t>
        </w:r>
        <w:r w:rsidRPr="00781F76">
          <w:rPr>
            <w:rFonts w:ascii="Times New Roman" w:hAnsi="Times New Roman"/>
            <w:i/>
            <w:sz w:val="20"/>
            <w:szCs w:val="20"/>
            <w:lang w:val="en-US" w:eastAsia="en-US"/>
          </w:rPr>
          <w:t>OP</w:t>
        </w:r>
        <w:r w:rsidRPr="00781F76">
          <w:rPr>
            <w:rFonts w:ascii="Times New Roman" w:hAnsi="Times New Roman"/>
            <w:i/>
            <w:sz w:val="20"/>
            <w:szCs w:val="20"/>
            <w:lang w:val="ru-RU" w:eastAsia="en-US"/>
          </w:rPr>
          <w:t>001-2..040</w:t>
        </w:r>
        <w:r w:rsidRPr="00781F76">
          <w:rPr>
            <w:rFonts w:ascii="Times New Roman" w:hAnsi="Times New Roman"/>
            <w:i/>
            <w:sz w:val="20"/>
            <w:szCs w:val="20"/>
            <w:lang w:eastAsia="en-US"/>
          </w:rPr>
          <w:t xml:space="preserve"> осъществен с финансовата подкрепа на Оперативна програма „Развитие на човешките ресурси“ 2014-2020 г. </w:t>
        </w:r>
        <w:proofErr w:type="spellStart"/>
        <w:r w:rsidRPr="00781F76">
          <w:rPr>
            <w:rFonts w:ascii="Times New Roman" w:hAnsi="Times New Roman"/>
            <w:i/>
            <w:sz w:val="20"/>
            <w:szCs w:val="20"/>
            <w:lang w:eastAsia="en-US"/>
          </w:rPr>
          <w:t>съфинансирани</w:t>
        </w:r>
        <w:proofErr w:type="spellEnd"/>
        <w:r w:rsidRPr="00781F76">
          <w:rPr>
            <w:rFonts w:ascii="Times New Roman" w:hAnsi="Times New Roman"/>
            <w:i/>
            <w:sz w:val="20"/>
            <w:szCs w:val="20"/>
            <w:lang w:eastAsia="en-US"/>
          </w:rPr>
          <w:t xml:space="preserve"> </w:t>
        </w:r>
        <w:proofErr w:type="gramStart"/>
        <w:r w:rsidRPr="00781F76">
          <w:rPr>
            <w:rFonts w:ascii="Times New Roman" w:hAnsi="Times New Roman"/>
            <w:i/>
            <w:sz w:val="20"/>
            <w:szCs w:val="20"/>
            <w:lang w:eastAsia="en-US"/>
          </w:rPr>
          <w:t>от</w:t>
        </w:r>
        <w:proofErr w:type="gramEnd"/>
        <w:r w:rsidRPr="00781F76">
          <w:rPr>
            <w:rFonts w:ascii="Times New Roman" w:hAnsi="Times New Roman"/>
            <w:i/>
            <w:sz w:val="20"/>
            <w:szCs w:val="20"/>
            <w:lang w:eastAsia="en-US"/>
          </w:rPr>
          <w:t xml:space="preserve"> Европейския социален фонд на Европейския съюз</w:t>
        </w:r>
      </w:p>
      <w:p w:rsidR="00BB4DA2" w:rsidRDefault="00240AEE" w:rsidP="00781F76">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981A68" w:rsidRPr="00981A68">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p w:rsidR="00240AEE" w:rsidRPr="00240AEE" w:rsidRDefault="00390A04"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04" w:rsidRDefault="00390A04" w:rsidP="00555924">
      <w:r>
        <w:separator/>
      </w:r>
    </w:p>
  </w:footnote>
  <w:footnote w:type="continuationSeparator" w:id="0">
    <w:p w:rsidR="00390A04" w:rsidRDefault="00390A04"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6" w:rsidRPr="00781F76" w:rsidRDefault="00781F76" w:rsidP="00781F76">
    <w:pPr>
      <w:tabs>
        <w:tab w:val="center" w:pos="4536"/>
        <w:tab w:val="right" w:pos="9072"/>
      </w:tabs>
      <w:spacing w:after="0" w:line="240" w:lineRule="auto"/>
      <w:ind w:right="-142"/>
      <w:rPr>
        <w:rFonts w:eastAsia="Calibri"/>
        <w:sz w:val="22"/>
        <w:szCs w:val="22"/>
        <w:lang w:val="en-US" w:eastAsia="en-US"/>
      </w:rPr>
    </w:pPr>
    <w:r w:rsidRPr="00781F76">
      <w:rPr>
        <w:rFonts w:eastAsia="Calibri"/>
        <w:noProof/>
        <w:sz w:val="22"/>
        <w:szCs w:val="22"/>
      </w:rPr>
      <w:drawing>
        <wp:inline distT="0" distB="0" distL="0" distR="0" wp14:anchorId="0BDB359A" wp14:editId="73A3FB3B">
          <wp:extent cx="1183005" cy="116459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74E9FFAA" wp14:editId="50021910">
          <wp:extent cx="1105232" cy="1004843"/>
          <wp:effectExtent l="0" t="0" r="0" b="508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781F76">
      <w:rPr>
        <w:rFonts w:eastAsia="Calibri"/>
        <w:sz w:val="22"/>
        <w:szCs w:val="22"/>
        <w:lang w:val="ru-RU" w:eastAsia="en-US"/>
      </w:rPr>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7B8861D6" wp14:editId="3A1E4594">
          <wp:extent cx="1304925" cy="1097280"/>
          <wp:effectExtent l="0" t="0" r="9525" b="762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FC" w:rsidRPr="00781F76" w:rsidRDefault="00781F76" w:rsidP="00781F76">
    <w:pPr>
      <w:tabs>
        <w:tab w:val="center" w:pos="4536"/>
        <w:tab w:val="right" w:pos="9072"/>
      </w:tabs>
      <w:spacing w:after="0" w:line="240" w:lineRule="auto"/>
      <w:rPr>
        <w:rFonts w:eastAsia="Calibri"/>
        <w:sz w:val="22"/>
        <w:szCs w:val="22"/>
        <w:lang w:val="en-US" w:eastAsia="en-US"/>
      </w:rPr>
    </w:pPr>
    <w:r w:rsidRPr="00781F76">
      <w:rPr>
        <w:rFonts w:eastAsia="Calibri"/>
        <w:noProof/>
        <w:sz w:val="22"/>
        <w:szCs w:val="22"/>
      </w:rPr>
      <w:drawing>
        <wp:inline distT="0" distB="0" distL="0" distR="0" wp14:anchorId="36601BE7" wp14:editId="201B3E4B">
          <wp:extent cx="1183005" cy="116459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503180C3" wp14:editId="1625978D">
          <wp:extent cx="1105232" cy="1004843"/>
          <wp:effectExtent l="0" t="0" r="0" b="508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3B33C67A" wp14:editId="4C521062">
          <wp:extent cx="1304925" cy="1097280"/>
          <wp:effectExtent l="0" t="0" r="9525" b="762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C66"/>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2D3"/>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0A04"/>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051"/>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5D72"/>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06BC"/>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AF4"/>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1F76"/>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09B"/>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95D"/>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A68"/>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4DA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3170"/>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4D2E"/>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4817"/>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8E4"/>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083"/>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781F7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781F7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9D39-A7FD-4649-A1AA-A65F6E8A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2800</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3285</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8</cp:revision>
  <cp:lastPrinted>2019-01-22T08:39:00Z</cp:lastPrinted>
  <dcterms:created xsi:type="dcterms:W3CDTF">2019-01-22T08:06:00Z</dcterms:created>
  <dcterms:modified xsi:type="dcterms:W3CDTF">2019-12-04T09:27:00Z</dcterms:modified>
</cp:coreProperties>
</file>